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95D1" w14:textId="77777777" w:rsidR="002D78C9" w:rsidRDefault="00841EC4" w:rsidP="00DD3DD7">
      <w:pPr>
        <w:pStyle w:val="Title"/>
      </w:pPr>
      <w:r w:rsidRPr="002F663C">
        <w:t>NOTIFICATION</w:t>
      </w:r>
    </w:p>
    <w:p w14:paraId="45275D2D" w14:textId="77777777" w:rsidR="002F663C" w:rsidRPr="002F663C" w:rsidRDefault="00841EC4" w:rsidP="00DD3DD7">
      <w:pPr>
        <w:pStyle w:val="Title3"/>
      </w:pPr>
      <w:r w:rsidRPr="002F663C">
        <w:t>Addendum</w:t>
      </w:r>
    </w:p>
    <w:p w14:paraId="122E50B5" w14:textId="77777777" w:rsidR="002F663C" w:rsidRDefault="00841EC4"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13 April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15DADC90" w14:textId="77777777" w:rsidR="001E2E4A" w:rsidRPr="002F663C" w:rsidRDefault="001E2E4A" w:rsidP="001E2E4A">
      <w:pPr>
        <w:rPr>
          <w:rFonts w:eastAsia="Calibri" w:cs="Times New Roman"/>
        </w:rPr>
      </w:pPr>
    </w:p>
    <w:p w14:paraId="084C4B9F" w14:textId="77777777" w:rsidR="002F663C" w:rsidRPr="002F663C" w:rsidRDefault="00841EC4" w:rsidP="002F663C">
      <w:pPr>
        <w:jc w:val="center"/>
        <w:rPr>
          <w:rFonts w:eastAsia="Calibri" w:cs="Times New Roman"/>
          <w:b/>
        </w:rPr>
      </w:pPr>
      <w:r w:rsidRPr="002F663C">
        <w:rPr>
          <w:rFonts w:eastAsia="Calibri" w:cs="Times New Roman"/>
          <w:b/>
        </w:rPr>
        <w:t>_______________</w:t>
      </w:r>
    </w:p>
    <w:p w14:paraId="71FDB4ED" w14:textId="77777777" w:rsidR="002F663C" w:rsidRDefault="002F663C" w:rsidP="002F663C">
      <w:pPr>
        <w:rPr>
          <w:rFonts w:eastAsia="Calibri" w:cs="Times New Roman"/>
        </w:rPr>
      </w:pPr>
    </w:p>
    <w:p w14:paraId="2D12E1B5" w14:textId="77777777" w:rsidR="00C14444" w:rsidRPr="002F663C" w:rsidRDefault="00C14444" w:rsidP="002F663C">
      <w:pPr>
        <w:rPr>
          <w:rFonts w:eastAsia="Calibri" w:cs="Times New Roman"/>
        </w:rPr>
      </w:pPr>
    </w:p>
    <w:p w14:paraId="4869AF1A" w14:textId="77777777" w:rsidR="002F663C" w:rsidRPr="002F663C" w:rsidRDefault="00841EC4"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Safety Standard and Notification Requirements for Button Cell or Coin Batteries and Consumer Products Containing Such Batteries</w:t>
      </w:r>
      <w:bookmarkEnd w:id="3"/>
    </w:p>
    <w:p w14:paraId="196F43D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C2FD4" w14:paraId="2C5D384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5C89C526" w14:textId="77777777" w:rsidR="002F663C" w:rsidRPr="002F663C" w:rsidRDefault="00841EC4"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0C2FD4" w14:paraId="0B5E4DA6" w14:textId="77777777" w:rsidTr="00E9471B">
        <w:tc>
          <w:tcPr>
            <w:tcW w:w="851" w:type="dxa"/>
            <w:shd w:val="clear" w:color="auto" w:fill="auto"/>
          </w:tcPr>
          <w:p w14:paraId="0F4567E5" w14:textId="77777777" w:rsidR="002F663C" w:rsidRPr="00711F9C" w:rsidRDefault="00841EC4"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4AF7D14" w14:textId="77777777" w:rsidR="002F663C" w:rsidRPr="002F663C" w:rsidRDefault="00841EC4"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0C2FD4" w14:paraId="5D19473E" w14:textId="77777777" w:rsidTr="00E9471B">
        <w:tc>
          <w:tcPr>
            <w:tcW w:w="851" w:type="dxa"/>
            <w:shd w:val="clear" w:color="auto" w:fill="auto"/>
          </w:tcPr>
          <w:p w14:paraId="3BD583A4" w14:textId="77777777" w:rsidR="002F663C" w:rsidRPr="00711F9C" w:rsidRDefault="00841EC4"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927F61C" w14:textId="77777777" w:rsidR="002F663C" w:rsidRPr="002F663C" w:rsidRDefault="00841EC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0C2FD4" w14:paraId="0CA64794" w14:textId="77777777" w:rsidTr="00E9471B">
        <w:tc>
          <w:tcPr>
            <w:tcW w:w="851" w:type="dxa"/>
            <w:shd w:val="clear" w:color="auto" w:fill="auto"/>
          </w:tcPr>
          <w:p w14:paraId="2DCF02C5" w14:textId="77777777" w:rsidR="002F663C" w:rsidRPr="00711F9C" w:rsidRDefault="00841EC4"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79AA12F5" w14:textId="77777777" w:rsidR="002F663C" w:rsidRPr="002F663C" w:rsidRDefault="00841EC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0C2FD4" w14:paraId="4B638ADF" w14:textId="77777777" w:rsidTr="00E9471B">
        <w:tc>
          <w:tcPr>
            <w:tcW w:w="851" w:type="dxa"/>
            <w:shd w:val="clear" w:color="auto" w:fill="auto"/>
          </w:tcPr>
          <w:p w14:paraId="6214B4EE" w14:textId="77777777" w:rsidR="002F663C" w:rsidRPr="00711F9C" w:rsidRDefault="00841EC4"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4F6E0931" w14:textId="77777777" w:rsidR="002F663C" w:rsidRPr="002F663C" w:rsidRDefault="00841EC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0C2FD4" w14:paraId="7777438C" w14:textId="77777777" w:rsidTr="00E9471B">
        <w:tc>
          <w:tcPr>
            <w:tcW w:w="851" w:type="dxa"/>
            <w:shd w:val="clear" w:color="auto" w:fill="auto"/>
          </w:tcPr>
          <w:p w14:paraId="44D36055" w14:textId="77777777" w:rsidR="002F663C" w:rsidRPr="00711F9C" w:rsidRDefault="00841EC4"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7C23761D" w14:textId="77777777" w:rsidR="002F663C" w:rsidRPr="002F663C" w:rsidRDefault="00841EC4"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0C2FD4" w14:paraId="701CF064" w14:textId="77777777" w:rsidTr="00E9471B">
        <w:tc>
          <w:tcPr>
            <w:tcW w:w="851" w:type="dxa"/>
            <w:shd w:val="clear" w:color="auto" w:fill="auto"/>
          </w:tcPr>
          <w:p w14:paraId="35674C5E" w14:textId="77777777" w:rsidR="002F663C" w:rsidRPr="00711F9C" w:rsidRDefault="00841EC4"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56E98B63" w14:textId="77777777" w:rsidR="002F663C" w:rsidRPr="002F663C" w:rsidRDefault="00841EC4"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58953B9E" w14:textId="77777777" w:rsidR="002F663C" w:rsidRPr="002F663C" w:rsidRDefault="00841EC4"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0C2FD4" w14:paraId="682A42B7" w14:textId="77777777" w:rsidTr="00E9471B">
        <w:tc>
          <w:tcPr>
            <w:tcW w:w="851" w:type="dxa"/>
            <w:shd w:val="clear" w:color="auto" w:fill="auto"/>
          </w:tcPr>
          <w:p w14:paraId="213F1DEC" w14:textId="77777777" w:rsidR="002F663C" w:rsidRPr="00711F9C" w:rsidRDefault="00841EC4"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0D6BA84D" w14:textId="77777777" w:rsidR="002F663C" w:rsidRPr="002F663C" w:rsidRDefault="00841EC4"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762442F9" w14:textId="77777777" w:rsidR="002F663C" w:rsidRPr="002F663C" w:rsidRDefault="00841EC4"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0C2FD4" w14:paraId="6F4CED4C" w14:textId="77777777" w:rsidTr="00E9471B">
        <w:tc>
          <w:tcPr>
            <w:tcW w:w="851" w:type="dxa"/>
            <w:shd w:val="clear" w:color="auto" w:fill="auto"/>
          </w:tcPr>
          <w:p w14:paraId="384E54DA" w14:textId="77777777" w:rsidR="002F663C" w:rsidRPr="00711F9C" w:rsidRDefault="00841EC4"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019F807" w14:textId="77777777" w:rsidR="002F663C" w:rsidRPr="002F663C" w:rsidRDefault="00841EC4"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0C2FD4" w14:paraId="3AC577F1" w14:textId="77777777" w:rsidTr="00E9471B">
        <w:tc>
          <w:tcPr>
            <w:tcW w:w="851" w:type="dxa"/>
            <w:tcBorders>
              <w:bottom w:val="double" w:sz="4" w:space="0" w:color="auto"/>
            </w:tcBorders>
            <w:shd w:val="clear" w:color="auto" w:fill="auto"/>
          </w:tcPr>
          <w:p w14:paraId="753864C2" w14:textId="77777777" w:rsidR="002F663C" w:rsidRPr="00711F9C" w:rsidRDefault="00841EC4"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0F7E52E7" w14:textId="77777777" w:rsidR="002F663C" w:rsidRPr="002F663C" w:rsidRDefault="00841EC4" w:rsidP="00EB7B40">
            <w:pPr>
              <w:spacing w:before="60" w:after="12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7C3F1519" w14:textId="77777777" w:rsidR="00467A46" w:rsidRDefault="00841EC4" w:rsidP="00EB7B40">
            <w:pPr>
              <w:spacing w:before="120" w:after="120"/>
              <w:rPr>
                <w:rFonts w:eastAsia="Calibri" w:cs="Times New Roman"/>
              </w:rPr>
            </w:pPr>
            <w:r>
              <w:rPr>
                <w:rFonts w:eastAsia="Calibri" w:cs="Times New Roman"/>
              </w:rPr>
              <w:t>As required by the Paperwork Reduction Act of 1995, the CPSC requests comments on a proposed collection of information for Testing and Labeling of Non-Children's Products Containing or Designed to Use Button Cell or Coin Batteries and Labeling of Button Cell or Battery Packaging.</w:t>
            </w:r>
          </w:p>
          <w:p w14:paraId="1B194E3B" w14:textId="77777777" w:rsidR="00467A46" w:rsidRDefault="00C03A26" w:rsidP="00EB7B40">
            <w:pPr>
              <w:spacing w:before="120" w:after="120"/>
              <w:rPr>
                <w:rFonts w:eastAsia="Calibri" w:cs="Times New Roman"/>
              </w:rPr>
            </w:pPr>
            <w:hyperlink r:id="rId8" w:tgtFrame="_blank" w:history="1">
              <w:r w:rsidR="00841EC4">
                <w:rPr>
                  <w:rFonts w:eastAsia="Calibri" w:cs="Times New Roman"/>
                  <w:color w:val="0000FF"/>
                  <w:u w:val="single"/>
                </w:rPr>
                <w:t>https://www.govinfo.gov/content/pkg/FR-2023-04-11/html/2023-07487.htm</w:t>
              </w:r>
            </w:hyperlink>
          </w:p>
          <w:p w14:paraId="34DAE183" w14:textId="77777777" w:rsidR="00467A46" w:rsidRDefault="00C03A26" w:rsidP="00EB7B40">
            <w:pPr>
              <w:spacing w:before="120" w:after="120"/>
              <w:rPr>
                <w:rFonts w:eastAsia="Calibri" w:cs="Times New Roman"/>
              </w:rPr>
            </w:pPr>
            <w:hyperlink r:id="rId9" w:tgtFrame="_blank" w:history="1">
              <w:r w:rsidR="00841EC4">
                <w:rPr>
                  <w:rFonts w:eastAsia="Calibri" w:cs="Times New Roman"/>
                  <w:color w:val="0000FF"/>
                  <w:u w:val="single"/>
                </w:rPr>
                <w:t>https://www.govinfo.gov/content/pkg/FR-2023-04-11/pdf/2023-07487.pdf</w:t>
              </w:r>
            </w:hyperlink>
          </w:p>
          <w:p w14:paraId="4C0A1B48" w14:textId="77777777" w:rsidR="00467A46" w:rsidRDefault="00C03A26" w:rsidP="00EB7B40">
            <w:pPr>
              <w:spacing w:before="120" w:after="120"/>
              <w:rPr>
                <w:rFonts w:eastAsia="Calibri" w:cs="Times New Roman"/>
              </w:rPr>
            </w:pPr>
            <w:hyperlink r:id="rId10" w:tgtFrame="_blank" w:history="1">
              <w:r w:rsidR="00841EC4">
                <w:rPr>
                  <w:rFonts w:eastAsia="Calibri" w:cs="Times New Roman"/>
                  <w:color w:val="0000FF"/>
                  <w:u w:val="single"/>
                </w:rPr>
                <w:t>https://members.wto.org/crnattachments/2023/TBT/USA/23_8945_00_e.pdf</w:t>
              </w:r>
            </w:hyperlink>
            <w:bookmarkEnd w:id="25"/>
          </w:p>
        </w:tc>
      </w:tr>
      <w:bookmarkEnd w:id="4"/>
    </w:tbl>
    <w:p w14:paraId="449729C6" w14:textId="77777777" w:rsidR="002F663C" w:rsidRPr="002F663C" w:rsidRDefault="002F663C" w:rsidP="002F663C">
      <w:pPr>
        <w:jc w:val="left"/>
        <w:rPr>
          <w:rFonts w:eastAsia="Calibri" w:cs="Times New Roman"/>
          <w:highlight w:val="yellow"/>
        </w:rPr>
      </w:pPr>
    </w:p>
    <w:p w14:paraId="762A66DF" w14:textId="77777777" w:rsidR="003971FF" w:rsidRPr="007F6EA2" w:rsidRDefault="00841EC4"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On 9 February 2023, the </w:t>
      </w:r>
      <w:hyperlink r:id="rId11" w:history="1">
        <w:r w:rsidRPr="002F663C">
          <w:rPr>
            <w:rFonts w:eastAsia="Calibri" w:cs="Times New Roman"/>
            <w:color w:val="0000FF"/>
            <w:szCs w:val="18"/>
            <w:u w:val="single"/>
          </w:rPr>
          <w:t>Consumer Product Safety Commission</w:t>
        </w:r>
      </w:hyperlink>
      <w:r w:rsidRPr="002F663C">
        <w:rPr>
          <w:rFonts w:eastAsia="Calibri" w:cs="Times New Roman"/>
          <w:szCs w:val="18"/>
        </w:rPr>
        <w:t xml:space="preserve"> (CPSC or Commission) published a </w:t>
      </w:r>
      <w:hyperlink r:id="rId12" w:history="1">
        <w:r w:rsidRPr="002F663C">
          <w:rPr>
            <w:rFonts w:eastAsia="Calibri" w:cs="Times New Roman"/>
            <w:color w:val="0000FF"/>
            <w:szCs w:val="18"/>
            <w:u w:val="single"/>
          </w:rPr>
          <w:t>notice of proposed rulemaking (NPR)</w:t>
        </w:r>
      </w:hyperlink>
      <w:r w:rsidRPr="002F663C">
        <w:rPr>
          <w:rFonts w:eastAsia="Calibri" w:cs="Times New Roman"/>
          <w:szCs w:val="18"/>
        </w:rPr>
        <w:t xml:space="preserve"> to establish testing and labeling requirements for consumer products that contain or are designed to use button cell or coin batteries, and for the labeling of button cell or coin battery packaging. The NPR estimated the burden associated with these requirements for children's products, but did not include an estimated burden for testing and labeling of non-children's products or for labeling button cell or coin battery packaging. As required </w:t>
      </w:r>
      <w:r w:rsidRPr="002F663C">
        <w:rPr>
          <w:rFonts w:eastAsia="Calibri" w:cs="Times New Roman"/>
          <w:szCs w:val="18"/>
        </w:rPr>
        <w:lastRenderedPageBreak/>
        <w:t>by the Paperwork Reduction Act of 1995, the CPSC requests comments on a proposed collection of information for Testing and Labeling of Non-Children's Products Containing or Designed to Use Button Cell or Coin Batteries and Labeling of Button Cell or Battery Packaging. CPSC will consider all comments received in response to this notice before requesting a control number for this collection of information from the Office of Management and Budget (OMB).</w:t>
      </w:r>
    </w:p>
    <w:p w14:paraId="53B95FF6" w14:textId="77777777" w:rsidR="00E02A9A" w:rsidRPr="002F663C" w:rsidRDefault="00841EC4" w:rsidP="00B16ACF">
      <w:pPr>
        <w:spacing w:before="120" w:after="120"/>
        <w:rPr>
          <w:rFonts w:eastAsia="Calibri" w:cs="Times New Roman"/>
          <w:szCs w:val="18"/>
        </w:rPr>
      </w:pPr>
      <w:r w:rsidRPr="002F663C">
        <w:rPr>
          <w:rFonts w:eastAsia="Calibri" w:cs="Times New Roman"/>
          <w:szCs w:val="18"/>
        </w:rPr>
        <w:t>Submit written or electronic comments on the collection of information by 12 June 2023.</w:t>
      </w:r>
    </w:p>
    <w:p w14:paraId="09A35063" w14:textId="77777777" w:rsidR="00E02A9A" w:rsidRPr="002F663C" w:rsidRDefault="00841EC4" w:rsidP="00B16ACF">
      <w:pPr>
        <w:spacing w:before="120" w:after="120"/>
        <w:rPr>
          <w:rFonts w:eastAsia="Calibri" w:cs="Times New Roman"/>
          <w:szCs w:val="18"/>
        </w:rPr>
      </w:pPr>
      <w:r w:rsidRPr="002F663C">
        <w:rPr>
          <w:rFonts w:eastAsia="Calibri" w:cs="Times New Roman"/>
          <w:szCs w:val="18"/>
        </w:rPr>
        <w:t xml:space="preserve">This collection of information and the notice of proposed rulemaking are identified by Docket Number CPSC-2023-0004. The Docket Folder is available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4" w:history="1">
        <w:r w:rsidRPr="002F663C">
          <w:rPr>
            <w:rFonts w:eastAsia="Calibri" w:cs="Times New Roman"/>
            <w:color w:val="0000FF"/>
            <w:szCs w:val="18"/>
            <w:u w:val="single"/>
          </w:rPr>
          <w:t>https://www.regulations.gov/docket/CPSC-2023-0004/document</w:t>
        </w:r>
      </w:hyperlink>
      <w:r w:rsidRPr="002F663C">
        <w:rPr>
          <w:rFonts w:eastAsia="Calibri" w:cs="Times New Roman"/>
          <w:szCs w:val="18"/>
        </w:rPr>
        <w:t xml:space="preserve"> and provides access to primary and supporting documents as well as comments received. Documents are also accessible from </w:t>
      </w:r>
      <w:hyperlink r:id="rId15"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6" w:history="1">
        <w:r w:rsidRPr="002F663C">
          <w:rPr>
            <w:rFonts w:eastAsia="Calibri" w:cs="Times New Roman"/>
            <w:color w:val="0000FF"/>
            <w:szCs w:val="18"/>
            <w:u w:val="single"/>
          </w:rPr>
          <w:t xml:space="preserve">USA TBT Enquiry Point </w:t>
        </w:r>
      </w:hyperlink>
      <w:r w:rsidRPr="002F663C">
        <w:rPr>
          <w:rFonts w:eastAsia="Calibri" w:cs="Times New Roman"/>
          <w:szCs w:val="18"/>
        </w:rPr>
        <w:t xml:space="preserve">on the </w:t>
      </w:r>
      <w:hyperlink r:id="rId17" w:history="1">
        <w:r w:rsidRPr="002F663C">
          <w:rPr>
            <w:rFonts w:eastAsia="Calibri" w:cs="Times New Roman"/>
            <w:color w:val="0000FF"/>
            <w:szCs w:val="18"/>
            <w:u w:val="single"/>
          </w:rPr>
          <w:t>NPR</w:t>
        </w:r>
      </w:hyperlink>
      <w:r w:rsidRPr="002F663C">
        <w:rPr>
          <w:rFonts w:eastAsia="Calibri" w:cs="Times New Roman"/>
          <w:szCs w:val="18"/>
        </w:rPr>
        <w:t xml:space="preserve"> by or before </w:t>
      </w:r>
      <w:hyperlink r:id="rId18" w:history="1">
        <w:r w:rsidRPr="002F663C">
          <w:rPr>
            <w:rFonts w:eastAsia="Calibri" w:cs="Times New Roman"/>
            <w:color w:val="0000FF"/>
            <w:szCs w:val="18"/>
            <w:u w:val="single"/>
          </w:rPr>
          <w:t>4pm Eastern Daylight Time (EDT)</w:t>
        </w:r>
      </w:hyperlink>
      <w:r w:rsidRPr="002F663C">
        <w:rPr>
          <w:rFonts w:eastAsia="Calibri" w:cs="Times New Roman"/>
          <w:szCs w:val="18"/>
        </w:rPr>
        <w:t xml:space="preserve"> on 13 March 2023, and on the collection of information by or before </w:t>
      </w:r>
      <w:hyperlink r:id="rId19" w:history="1">
        <w:r w:rsidRPr="002F663C">
          <w:rPr>
            <w:rFonts w:eastAsia="Calibri" w:cs="Times New Roman"/>
            <w:color w:val="0000FF"/>
            <w:szCs w:val="18"/>
            <w:u w:val="single"/>
          </w:rPr>
          <w:t>4pm EDT</w:t>
        </w:r>
      </w:hyperlink>
      <w:r w:rsidRPr="002F663C">
        <w:rPr>
          <w:rFonts w:eastAsia="Calibri" w:cs="Times New Roman"/>
          <w:szCs w:val="18"/>
        </w:rPr>
        <w:t xml:space="preserve"> on 12 June 2023. Comments received by the USA TBT Enquiry Point from WTO Members and their stakeholders on the </w:t>
      </w:r>
      <w:hyperlink r:id="rId20" w:history="1">
        <w:r w:rsidRPr="002F663C">
          <w:rPr>
            <w:rFonts w:eastAsia="Calibri" w:cs="Times New Roman"/>
            <w:color w:val="0000FF"/>
            <w:szCs w:val="18"/>
            <w:u w:val="single"/>
          </w:rPr>
          <w:t>NPR</w:t>
        </w:r>
      </w:hyperlink>
      <w:r w:rsidRPr="002F663C">
        <w:rPr>
          <w:rFonts w:eastAsia="Calibri" w:cs="Times New Roman"/>
          <w:szCs w:val="18"/>
        </w:rPr>
        <w:t xml:space="preserve"> and/or the </w:t>
      </w:r>
      <w:hyperlink r:id="rId21" w:history="1">
        <w:r w:rsidRPr="002F663C">
          <w:rPr>
            <w:rFonts w:eastAsia="Calibri" w:cs="Times New Roman"/>
            <w:color w:val="0000FF"/>
            <w:szCs w:val="18"/>
            <w:u w:val="single"/>
          </w:rPr>
          <w:t>notice of the collection of information</w:t>
        </w:r>
      </w:hyperlink>
      <w:r w:rsidRPr="002F663C">
        <w:rPr>
          <w:rFonts w:eastAsia="Calibri" w:cs="Times New Roman"/>
          <w:szCs w:val="18"/>
        </w:rPr>
        <w:t xml:space="preserve"> will be shared with the </w:t>
      </w:r>
      <w:hyperlink r:id="rId22" w:history="1">
        <w:r w:rsidRPr="002F663C">
          <w:rPr>
            <w:rFonts w:eastAsia="Calibri" w:cs="Times New Roman"/>
            <w:color w:val="0000FF"/>
            <w:szCs w:val="18"/>
            <w:u w:val="single"/>
          </w:rPr>
          <w:t>regulator</w:t>
        </w:r>
      </w:hyperlink>
      <w:r w:rsidRPr="002F663C">
        <w:rPr>
          <w:rFonts w:eastAsia="Calibri" w:cs="Times New Roman"/>
          <w:szCs w:val="18"/>
        </w:rPr>
        <w:t xml:space="preserve"> and will also be submitted to the </w:t>
      </w:r>
      <w:hyperlink r:id="rId23" w:history="1">
        <w:r w:rsidRPr="002F663C">
          <w:rPr>
            <w:rFonts w:eastAsia="Calibri" w:cs="Times New Roman"/>
            <w:color w:val="0000FF"/>
            <w:szCs w:val="18"/>
            <w:u w:val="single"/>
          </w:rPr>
          <w:t>Docket</w:t>
        </w:r>
      </w:hyperlink>
      <w:r w:rsidRPr="002F663C">
        <w:rPr>
          <w:rFonts w:eastAsia="Calibri" w:cs="Times New Roman"/>
          <w:szCs w:val="18"/>
        </w:rPr>
        <w:t xml:space="preserve"> on </w:t>
      </w:r>
      <w:hyperlink r:id="rId24" w:history="1">
        <w:r w:rsidRPr="002F663C">
          <w:rPr>
            <w:rFonts w:eastAsia="Calibri" w:cs="Times New Roman"/>
            <w:color w:val="0000FF"/>
            <w:szCs w:val="18"/>
            <w:u w:val="single"/>
          </w:rPr>
          <w:t>Regulations.gov</w:t>
        </w:r>
      </w:hyperlink>
      <w:r w:rsidRPr="002F663C">
        <w:rPr>
          <w:rFonts w:eastAsia="Calibri" w:cs="Times New Roman"/>
          <w:szCs w:val="18"/>
        </w:rPr>
        <w:t xml:space="preserve"> if received within the relevant comment period.</w:t>
      </w:r>
      <w:bookmarkEnd w:id="26"/>
    </w:p>
    <w:p w14:paraId="594FAEA5" w14:textId="77777777" w:rsidR="006C5A96" w:rsidRDefault="00841EC4" w:rsidP="006C5A96">
      <w:pPr>
        <w:jc w:val="center"/>
        <w:rPr>
          <w:b/>
        </w:rPr>
      </w:pPr>
      <w:r w:rsidRPr="003971FF">
        <w:rPr>
          <w:b/>
        </w:rPr>
        <w:t>__________</w:t>
      </w:r>
    </w:p>
    <w:p w14:paraId="60EBD11F" w14:textId="77777777" w:rsidR="004D4D19" w:rsidRDefault="004D4D19" w:rsidP="007F38C2">
      <w:pPr>
        <w:jc w:val="center"/>
        <w:rPr>
          <w:b/>
        </w:rPr>
      </w:pPr>
    </w:p>
    <w:p w14:paraId="51C282A7" w14:textId="77777777" w:rsidR="00A1565D" w:rsidRDefault="00A1565D" w:rsidP="003971FF">
      <w:pPr>
        <w:jc w:val="center"/>
        <w:rPr>
          <w:b/>
        </w:rPr>
      </w:pPr>
    </w:p>
    <w:sectPr w:rsidR="00A1565D" w:rsidSect="006C5A96">
      <w:headerReference w:type="even" r:id="rId25"/>
      <w:headerReference w:type="default" r:id="rId26"/>
      <w:footerReference w:type="even" r:id="rId27"/>
      <w:footerReference w:type="default" r:id="rId28"/>
      <w:headerReference w:type="first" r:id="rId2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CBEB" w14:textId="77777777" w:rsidR="00D34280" w:rsidRDefault="00841EC4">
      <w:r>
        <w:separator/>
      </w:r>
    </w:p>
  </w:endnote>
  <w:endnote w:type="continuationSeparator" w:id="0">
    <w:p w14:paraId="06AD6366" w14:textId="77777777" w:rsidR="00D34280" w:rsidRDefault="008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3874" w14:textId="77777777" w:rsidR="00544326" w:rsidRPr="00DD3DD7" w:rsidRDefault="00841EC4"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FE26" w14:textId="77777777" w:rsidR="00544326" w:rsidRPr="00DD3DD7" w:rsidRDefault="00841EC4"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2C31" w14:textId="77777777" w:rsidR="000248E6" w:rsidRDefault="00841EC4" w:rsidP="00ED54E0">
      <w:r>
        <w:separator/>
      </w:r>
    </w:p>
  </w:footnote>
  <w:footnote w:type="continuationSeparator" w:id="0">
    <w:p w14:paraId="0595F525" w14:textId="77777777" w:rsidR="000248E6" w:rsidRDefault="00841EC4" w:rsidP="00ED54E0">
      <w:r>
        <w:continuationSeparator/>
      </w:r>
    </w:p>
  </w:footnote>
  <w:footnote w:id="1">
    <w:p w14:paraId="1DCCAE37" w14:textId="77777777" w:rsidR="007F6EA2" w:rsidRDefault="00841EC4">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F878" w14:textId="77777777" w:rsidR="00DD3DD7" w:rsidRDefault="00841EC4"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4ECDF659" w14:textId="77777777" w:rsidR="004D4D19" w:rsidRPr="00DD3DD7" w:rsidRDefault="004D4D19" w:rsidP="00DD3DD7">
    <w:pPr>
      <w:pStyle w:val="Header"/>
      <w:pBdr>
        <w:bottom w:val="single" w:sz="4" w:space="1" w:color="auto"/>
      </w:pBdr>
      <w:tabs>
        <w:tab w:val="clear" w:pos="4513"/>
        <w:tab w:val="clear" w:pos="9027"/>
      </w:tabs>
      <w:jc w:val="center"/>
    </w:pPr>
  </w:p>
  <w:p w14:paraId="4E709D9B" w14:textId="77777777" w:rsidR="00DD3DD7" w:rsidRPr="00DD3DD7" w:rsidRDefault="00841EC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15B250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EC3B" w14:textId="77777777" w:rsidR="00DD3DD7" w:rsidRPr="00C03A26" w:rsidRDefault="00841EC4" w:rsidP="00DD3DD7">
    <w:pPr>
      <w:pStyle w:val="Header"/>
      <w:pBdr>
        <w:bottom w:val="single" w:sz="4" w:space="1" w:color="auto"/>
      </w:pBdr>
      <w:tabs>
        <w:tab w:val="clear" w:pos="4513"/>
        <w:tab w:val="clear" w:pos="9027"/>
      </w:tabs>
      <w:jc w:val="center"/>
      <w:rPr>
        <w:lang w:val="es-ES"/>
      </w:rPr>
    </w:pPr>
    <w:bookmarkStart w:id="28" w:name="spsSymbolHeader"/>
    <w:r w:rsidRPr="00C03A26">
      <w:rPr>
        <w:lang w:val="es-ES"/>
      </w:rPr>
      <w:t>G/TBT/N/USA/1964/Add.1</w:t>
    </w:r>
    <w:bookmarkEnd w:id="28"/>
  </w:p>
  <w:p w14:paraId="445962A2" w14:textId="77777777" w:rsidR="00DD3DD7" w:rsidRPr="00C03A26" w:rsidRDefault="00DD3DD7" w:rsidP="00DD3DD7">
    <w:pPr>
      <w:pStyle w:val="Header"/>
      <w:pBdr>
        <w:bottom w:val="single" w:sz="4" w:space="1" w:color="auto"/>
      </w:pBdr>
      <w:tabs>
        <w:tab w:val="clear" w:pos="4513"/>
        <w:tab w:val="clear" w:pos="9027"/>
      </w:tabs>
      <w:jc w:val="center"/>
      <w:rPr>
        <w:lang w:val="es-ES"/>
      </w:rPr>
    </w:pPr>
  </w:p>
  <w:p w14:paraId="3429BA78" w14:textId="77777777" w:rsidR="00DD3DD7" w:rsidRPr="00DD3DD7" w:rsidRDefault="00841EC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FE34A5C"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2FD4" w14:paraId="751F2FAC" w14:textId="77777777" w:rsidTr="00544326">
      <w:trPr>
        <w:trHeight w:val="240"/>
        <w:jc w:val="center"/>
      </w:trPr>
      <w:tc>
        <w:tcPr>
          <w:tcW w:w="3794" w:type="dxa"/>
          <w:shd w:val="clear" w:color="auto" w:fill="FFFFFF"/>
          <w:tcMar>
            <w:left w:w="108" w:type="dxa"/>
            <w:right w:w="108" w:type="dxa"/>
          </w:tcMar>
          <w:vAlign w:val="center"/>
        </w:tcPr>
        <w:p w14:paraId="524A162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F40D458" w14:textId="77777777" w:rsidR="00ED54E0" w:rsidRPr="00182B84" w:rsidRDefault="00841EC4" w:rsidP="00425DC5">
          <w:pPr>
            <w:jc w:val="right"/>
            <w:rPr>
              <w:b/>
              <w:color w:val="FF0000"/>
              <w:szCs w:val="16"/>
            </w:rPr>
          </w:pPr>
          <w:r>
            <w:rPr>
              <w:b/>
              <w:color w:val="FF0000"/>
              <w:szCs w:val="16"/>
            </w:rPr>
            <w:t xml:space="preserve"> </w:t>
          </w:r>
        </w:p>
      </w:tc>
    </w:tr>
    <w:tr w:rsidR="000C2FD4" w14:paraId="39361E0E" w14:textId="77777777" w:rsidTr="00544326">
      <w:trPr>
        <w:trHeight w:val="213"/>
        <w:jc w:val="center"/>
      </w:trPr>
      <w:tc>
        <w:tcPr>
          <w:tcW w:w="3794" w:type="dxa"/>
          <w:vMerge w:val="restart"/>
          <w:shd w:val="clear" w:color="auto" w:fill="FFFFFF"/>
          <w:tcMar>
            <w:left w:w="0" w:type="dxa"/>
            <w:right w:w="0" w:type="dxa"/>
          </w:tcMar>
        </w:tcPr>
        <w:p w14:paraId="4874D57E" w14:textId="77777777" w:rsidR="00ED54E0" w:rsidRPr="00182B84" w:rsidRDefault="00841EC4" w:rsidP="00425DC5">
          <w:pPr>
            <w:jc w:val="left"/>
          </w:pPr>
          <w:r w:rsidRPr="00182B84">
            <w:rPr>
              <w:noProof/>
              <w:lang w:val="en-US"/>
            </w:rPr>
            <w:drawing>
              <wp:inline distT="0" distB="0" distL="0" distR="0" wp14:anchorId="2668EB95" wp14:editId="22226D6D">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1683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2F0DED" w14:textId="77777777" w:rsidR="00ED54E0" w:rsidRPr="00182B84" w:rsidRDefault="00ED54E0" w:rsidP="00425DC5">
          <w:pPr>
            <w:jc w:val="right"/>
            <w:rPr>
              <w:b/>
              <w:szCs w:val="16"/>
            </w:rPr>
          </w:pPr>
        </w:p>
      </w:tc>
    </w:tr>
    <w:tr w:rsidR="000C2FD4" w:rsidRPr="00C03A26" w14:paraId="646784B0" w14:textId="77777777" w:rsidTr="00544326">
      <w:trPr>
        <w:trHeight w:val="868"/>
        <w:jc w:val="center"/>
      </w:trPr>
      <w:tc>
        <w:tcPr>
          <w:tcW w:w="3794" w:type="dxa"/>
          <w:vMerge/>
          <w:shd w:val="clear" w:color="auto" w:fill="FFFFFF"/>
          <w:tcMar>
            <w:left w:w="108" w:type="dxa"/>
            <w:right w:w="108" w:type="dxa"/>
          </w:tcMar>
        </w:tcPr>
        <w:p w14:paraId="6C2BDA9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96D0AEC" w14:textId="77777777" w:rsidR="00DD3DD7" w:rsidRPr="00C03A26" w:rsidRDefault="00841EC4" w:rsidP="00DD3DD7">
          <w:pPr>
            <w:jc w:val="right"/>
            <w:rPr>
              <w:rFonts w:eastAsia="Calibri" w:cs="Times New Roman"/>
              <w:b/>
              <w:szCs w:val="16"/>
              <w:lang w:val="es-ES"/>
            </w:rPr>
          </w:pPr>
          <w:bookmarkStart w:id="29" w:name="bmkSymbols"/>
          <w:r w:rsidRPr="00C03A26">
            <w:rPr>
              <w:rFonts w:eastAsia="Calibri" w:cs="Times New Roman"/>
              <w:b/>
              <w:szCs w:val="16"/>
              <w:lang w:val="es-ES"/>
            </w:rPr>
            <w:t>G/TBT/N/USA/1964/Add.1</w:t>
          </w:r>
          <w:bookmarkEnd w:id="29"/>
        </w:p>
        <w:p w14:paraId="1748F18E" w14:textId="77777777" w:rsidR="00C14444" w:rsidRPr="00C03A26" w:rsidRDefault="00C14444" w:rsidP="00C14444">
          <w:pPr>
            <w:jc w:val="center"/>
            <w:rPr>
              <w:szCs w:val="16"/>
              <w:lang w:val="es-ES"/>
            </w:rPr>
          </w:pPr>
        </w:p>
      </w:tc>
    </w:tr>
    <w:tr w:rsidR="000C2FD4" w14:paraId="7F454AC9" w14:textId="77777777" w:rsidTr="00544326">
      <w:trPr>
        <w:trHeight w:val="240"/>
        <w:jc w:val="center"/>
      </w:trPr>
      <w:tc>
        <w:tcPr>
          <w:tcW w:w="3794" w:type="dxa"/>
          <w:vMerge/>
          <w:shd w:val="clear" w:color="auto" w:fill="FFFFFF"/>
          <w:tcMar>
            <w:left w:w="108" w:type="dxa"/>
            <w:right w:w="108" w:type="dxa"/>
          </w:tcMar>
          <w:vAlign w:val="center"/>
        </w:tcPr>
        <w:p w14:paraId="725A454D" w14:textId="77777777" w:rsidR="00ED54E0" w:rsidRPr="00C03A26" w:rsidRDefault="00ED54E0" w:rsidP="00425DC5">
          <w:pPr>
            <w:rPr>
              <w:lang w:val="es-ES"/>
            </w:rPr>
          </w:pPr>
        </w:p>
      </w:tc>
      <w:tc>
        <w:tcPr>
          <w:tcW w:w="5448" w:type="dxa"/>
          <w:gridSpan w:val="2"/>
          <w:shd w:val="clear" w:color="auto" w:fill="FFFFFF"/>
          <w:tcMar>
            <w:left w:w="108" w:type="dxa"/>
            <w:right w:w="108" w:type="dxa"/>
          </w:tcMar>
          <w:vAlign w:val="center"/>
        </w:tcPr>
        <w:p w14:paraId="0C21945C" w14:textId="1551A8B1" w:rsidR="00ED54E0" w:rsidRPr="00182B84" w:rsidRDefault="00841EC4" w:rsidP="00425DC5">
          <w:pPr>
            <w:jc w:val="right"/>
            <w:rPr>
              <w:szCs w:val="16"/>
            </w:rPr>
          </w:pPr>
          <w:bookmarkStart w:id="30" w:name="bmkDate"/>
          <w:bookmarkEnd w:id="30"/>
          <w:r>
            <w:rPr>
              <w:szCs w:val="16"/>
            </w:rPr>
            <w:t>13 April 2023</w:t>
          </w:r>
        </w:p>
      </w:tc>
    </w:tr>
    <w:tr w:rsidR="000C2FD4" w14:paraId="662C4A9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52F828" w14:textId="2CEA04B6" w:rsidR="00ED54E0" w:rsidRPr="00182B84" w:rsidRDefault="00841EC4"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C03A26">
            <w:rPr>
              <w:rFonts w:eastAsia="Calibri" w:cs="Times New Roman"/>
              <w:color w:val="FF0000"/>
              <w:szCs w:val="16"/>
            </w:rPr>
            <w:t>2633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A06E92E" w14:textId="77777777" w:rsidR="00ED54E0" w:rsidRPr="00182B84" w:rsidRDefault="00841EC4"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C2FD4" w14:paraId="61C401D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36B4F6" w14:textId="77777777" w:rsidR="00ED54E0" w:rsidRPr="00182B84" w:rsidRDefault="00841EC4"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9C911FD" w14:textId="77777777" w:rsidR="00ED54E0" w:rsidRPr="00182B84" w:rsidRDefault="00841EC4"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378729F0"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C23136">
      <w:start w:val="1"/>
      <w:numFmt w:val="decimal"/>
      <w:pStyle w:val="SummaryText"/>
      <w:lvlText w:val="%1."/>
      <w:lvlJc w:val="left"/>
      <w:pPr>
        <w:ind w:left="360" w:hanging="360"/>
      </w:pPr>
    </w:lvl>
    <w:lvl w:ilvl="1" w:tplc="61BAA8BE" w:tentative="1">
      <w:start w:val="1"/>
      <w:numFmt w:val="lowerLetter"/>
      <w:lvlText w:val="%2."/>
      <w:lvlJc w:val="left"/>
      <w:pPr>
        <w:ind w:left="1080" w:hanging="360"/>
      </w:pPr>
    </w:lvl>
    <w:lvl w:ilvl="2" w:tplc="15802814" w:tentative="1">
      <w:start w:val="1"/>
      <w:numFmt w:val="lowerRoman"/>
      <w:lvlText w:val="%3."/>
      <w:lvlJc w:val="right"/>
      <w:pPr>
        <w:ind w:left="1800" w:hanging="180"/>
      </w:pPr>
    </w:lvl>
    <w:lvl w:ilvl="3" w:tplc="F2346644" w:tentative="1">
      <w:start w:val="1"/>
      <w:numFmt w:val="decimal"/>
      <w:lvlText w:val="%4."/>
      <w:lvlJc w:val="left"/>
      <w:pPr>
        <w:ind w:left="2520" w:hanging="360"/>
      </w:pPr>
    </w:lvl>
    <w:lvl w:ilvl="4" w:tplc="9FA4D334" w:tentative="1">
      <w:start w:val="1"/>
      <w:numFmt w:val="lowerLetter"/>
      <w:lvlText w:val="%5."/>
      <w:lvlJc w:val="left"/>
      <w:pPr>
        <w:ind w:left="3240" w:hanging="360"/>
      </w:pPr>
    </w:lvl>
    <w:lvl w:ilvl="5" w:tplc="261C89F8" w:tentative="1">
      <w:start w:val="1"/>
      <w:numFmt w:val="lowerRoman"/>
      <w:lvlText w:val="%6."/>
      <w:lvlJc w:val="right"/>
      <w:pPr>
        <w:ind w:left="3960" w:hanging="180"/>
      </w:pPr>
    </w:lvl>
    <w:lvl w:ilvl="6" w:tplc="70F60C02" w:tentative="1">
      <w:start w:val="1"/>
      <w:numFmt w:val="decimal"/>
      <w:lvlText w:val="%7."/>
      <w:lvlJc w:val="left"/>
      <w:pPr>
        <w:ind w:left="4680" w:hanging="360"/>
      </w:pPr>
    </w:lvl>
    <w:lvl w:ilvl="7" w:tplc="2DBA8940" w:tentative="1">
      <w:start w:val="1"/>
      <w:numFmt w:val="lowerLetter"/>
      <w:lvlText w:val="%8."/>
      <w:lvlJc w:val="left"/>
      <w:pPr>
        <w:ind w:left="5400" w:hanging="360"/>
      </w:pPr>
    </w:lvl>
    <w:lvl w:ilvl="8" w:tplc="C72469AE" w:tentative="1">
      <w:start w:val="1"/>
      <w:numFmt w:val="lowerRoman"/>
      <w:lvlText w:val="%9."/>
      <w:lvlJc w:val="right"/>
      <w:pPr>
        <w:ind w:left="6120" w:hanging="180"/>
      </w:pPr>
    </w:lvl>
  </w:abstractNum>
  <w:num w:numId="1" w16cid:durableId="6098448">
    <w:abstractNumId w:val="9"/>
  </w:num>
  <w:num w:numId="2" w16cid:durableId="1921670697">
    <w:abstractNumId w:val="7"/>
  </w:num>
  <w:num w:numId="3" w16cid:durableId="1584995082">
    <w:abstractNumId w:val="6"/>
  </w:num>
  <w:num w:numId="4" w16cid:durableId="1618366133">
    <w:abstractNumId w:val="5"/>
  </w:num>
  <w:num w:numId="5" w16cid:durableId="1831942467">
    <w:abstractNumId w:val="4"/>
  </w:num>
  <w:num w:numId="6" w16cid:durableId="132793460">
    <w:abstractNumId w:val="12"/>
  </w:num>
  <w:num w:numId="7" w16cid:durableId="1916545455">
    <w:abstractNumId w:val="11"/>
  </w:num>
  <w:num w:numId="8" w16cid:durableId="489906133">
    <w:abstractNumId w:val="10"/>
  </w:num>
  <w:num w:numId="9" w16cid:durableId="875772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030110">
    <w:abstractNumId w:val="13"/>
  </w:num>
  <w:num w:numId="11" w16cid:durableId="918515831">
    <w:abstractNumId w:val="8"/>
  </w:num>
  <w:num w:numId="12" w16cid:durableId="1272207879">
    <w:abstractNumId w:val="3"/>
  </w:num>
  <w:num w:numId="13" w16cid:durableId="578910599">
    <w:abstractNumId w:val="2"/>
  </w:num>
  <w:num w:numId="14" w16cid:durableId="1480147235">
    <w:abstractNumId w:val="1"/>
  </w:num>
  <w:num w:numId="15" w16cid:durableId="1145665720">
    <w:abstractNumId w:val="0"/>
  </w:num>
  <w:num w:numId="16" w16cid:durableId="211508035">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2FD4"/>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2C8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41EC4"/>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03A26"/>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34280"/>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2A9A"/>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4-11/html/2023-07487.htm" TargetMode="External"/><Relationship Id="rId13" Type="http://schemas.openxmlformats.org/officeDocument/2006/relationships/hyperlink" Target="https://www.regulations.gov/" TargetMode="External"/><Relationship Id="rId18" Type="http://schemas.openxmlformats.org/officeDocument/2006/relationships/hyperlink" Target="https://www.timeanddate.com/worldclock/usa/washington-d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info.gov/content/pkg/FR-2023-04-11/html/2023-07487.htm" TargetMode="External"/><Relationship Id="rId7" Type="http://schemas.openxmlformats.org/officeDocument/2006/relationships/endnotes" Target="endnotes.xml"/><Relationship Id="rId12" Type="http://schemas.openxmlformats.org/officeDocument/2006/relationships/hyperlink" Target="https://www.govinfo.gov/content/pkg/FR-2023-02-09/html/2023-02356.htm" TargetMode="External"/><Relationship Id="rId17" Type="http://schemas.openxmlformats.org/officeDocument/2006/relationships/hyperlink" Target="https://www.govinfo.gov/content/pkg/FR-2023-02-09/html/2023-02356.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atbtep@nist.gov" TargetMode="External"/><Relationship Id="rId20" Type="http://schemas.openxmlformats.org/officeDocument/2006/relationships/hyperlink" Target="https://www.govinfo.gov/content/pkg/FR-2023-02-09/html/2023-02356.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c.gov/" TargetMode="External"/><Relationship Id="rId24" Type="http://schemas.openxmlformats.org/officeDocument/2006/relationships/hyperlink" Target="https://www.regulations.gov/" TargetMode="External"/><Relationship Id="rId5" Type="http://schemas.openxmlformats.org/officeDocument/2006/relationships/webSettings" Target="webSettings.xml"/><Relationship Id="rId15" Type="http://schemas.openxmlformats.org/officeDocument/2006/relationships/hyperlink" Target="https://www.regulations.gov/" TargetMode="External"/><Relationship Id="rId23" Type="http://schemas.openxmlformats.org/officeDocument/2006/relationships/hyperlink" Target="https://www.regulations.gov/docket/CPSC-2023-0004/document" TargetMode="External"/><Relationship Id="rId28" Type="http://schemas.openxmlformats.org/officeDocument/2006/relationships/footer" Target="footer2.xml"/><Relationship Id="rId10" Type="http://schemas.openxmlformats.org/officeDocument/2006/relationships/hyperlink" Target="https://members.wto.org/crnattachments/2023/TBT/USA/23_8945_00_e.pdf" TargetMode="External"/><Relationship Id="rId19" Type="http://schemas.openxmlformats.org/officeDocument/2006/relationships/hyperlink" Target="https://www.timeanddate.com/worldclock/usa/washington-d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nfo.gov/content/pkg/FR-2023-04-11/pdf/2023-07487.pdf" TargetMode="External"/><Relationship Id="rId14" Type="http://schemas.openxmlformats.org/officeDocument/2006/relationships/hyperlink" Target="https://www.regulations.gov/docket/CPSC-2023-0004/document" TargetMode="External"/><Relationship Id="rId22" Type="http://schemas.openxmlformats.org/officeDocument/2006/relationships/hyperlink" Target="https://www.cpsc.gov/"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712</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2023-04-13T08:54:00Z</dcterms:created>
  <dcterms:modified xsi:type="dcterms:W3CDTF">2023-04-13T09:02:00Z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