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74CA" w14:textId="77777777" w:rsidR="009239F7" w:rsidRPr="002F6A28" w:rsidRDefault="00D758A4" w:rsidP="002F6A28">
      <w:pPr>
        <w:pStyle w:val="Titre"/>
        <w:rPr>
          <w:caps w:val="0"/>
          <w:kern w:val="0"/>
        </w:rPr>
      </w:pPr>
      <w:r w:rsidRPr="002F6A28">
        <w:rPr>
          <w:caps w:val="0"/>
          <w:kern w:val="0"/>
        </w:rPr>
        <w:t>NOTIFICATION</w:t>
      </w:r>
    </w:p>
    <w:p w14:paraId="7E9D543A" w14:textId="77777777" w:rsidR="009239F7" w:rsidRPr="002F6A28" w:rsidRDefault="00D758A4" w:rsidP="002F6A28">
      <w:pPr>
        <w:jc w:val="center"/>
      </w:pPr>
      <w:r w:rsidRPr="002F6A28">
        <w:t>The following notification is being circulated in accordance with Article 10.6</w:t>
      </w:r>
    </w:p>
    <w:p w14:paraId="74B5360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B3471" w14:paraId="604F1AA1" w14:textId="77777777" w:rsidTr="0069259F">
        <w:tc>
          <w:tcPr>
            <w:tcW w:w="713" w:type="dxa"/>
            <w:tcBorders>
              <w:bottom w:val="single" w:sz="6" w:space="0" w:color="auto"/>
            </w:tcBorders>
            <w:shd w:val="clear" w:color="auto" w:fill="auto"/>
          </w:tcPr>
          <w:p w14:paraId="66E64EE2" w14:textId="77777777" w:rsidR="00F85C99" w:rsidRPr="002F6A28" w:rsidRDefault="00D758A4" w:rsidP="002F6A28">
            <w:pPr>
              <w:spacing w:before="120" w:after="120"/>
              <w:jc w:val="left"/>
            </w:pPr>
            <w:r w:rsidRPr="002F6A28">
              <w:rPr>
                <w:b/>
              </w:rPr>
              <w:t>1.</w:t>
            </w:r>
          </w:p>
        </w:tc>
        <w:tc>
          <w:tcPr>
            <w:tcW w:w="8546" w:type="dxa"/>
            <w:tcBorders>
              <w:bottom w:val="single" w:sz="6" w:space="0" w:color="auto"/>
            </w:tcBorders>
            <w:shd w:val="clear" w:color="auto" w:fill="auto"/>
          </w:tcPr>
          <w:p w14:paraId="2C6D11B0" w14:textId="77777777" w:rsidR="00F85C99" w:rsidRPr="002F6A28" w:rsidRDefault="00D758A4"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KINGDOM</w:t>
            </w:r>
            <w:bookmarkEnd w:id="1"/>
          </w:p>
          <w:p w14:paraId="6F4C61C1" w14:textId="77777777" w:rsidR="00F85C99" w:rsidRPr="002F6A28" w:rsidRDefault="00D758A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B3471" w14:paraId="41F564D7" w14:textId="77777777" w:rsidTr="0069259F">
        <w:tc>
          <w:tcPr>
            <w:tcW w:w="713" w:type="dxa"/>
            <w:tcBorders>
              <w:top w:val="single" w:sz="6" w:space="0" w:color="auto"/>
              <w:bottom w:val="single" w:sz="6" w:space="0" w:color="auto"/>
            </w:tcBorders>
            <w:shd w:val="clear" w:color="auto" w:fill="auto"/>
          </w:tcPr>
          <w:p w14:paraId="55BD7385" w14:textId="77777777" w:rsidR="00F85C99" w:rsidRPr="002F6A28" w:rsidRDefault="00D758A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00597C5" w14:textId="77777777" w:rsidR="00F85C99" w:rsidRPr="002F6A28" w:rsidRDefault="00D758A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19C5454" w14:textId="77777777" w:rsidR="00EE3A11" w:rsidRPr="00C379C8" w:rsidRDefault="00D758A4" w:rsidP="00155128">
            <w:pPr>
              <w:spacing w:after="120"/>
            </w:pPr>
            <w:r w:rsidRPr="00C379C8">
              <w:t>Department for Transport</w:t>
            </w:r>
            <w:bookmarkEnd w:id="5"/>
          </w:p>
          <w:p w14:paraId="755C0CB4" w14:textId="77777777" w:rsidR="00F85C99" w:rsidRPr="002F6A28" w:rsidRDefault="00D758A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7604EB3" w14:textId="77777777" w:rsidR="00AC6C6E" w:rsidRPr="00C379C8" w:rsidRDefault="00D758A4" w:rsidP="00AA646C">
            <w:r w:rsidRPr="00C379C8">
              <w:t>UK TBT Enquiry Point</w:t>
            </w:r>
          </w:p>
          <w:p w14:paraId="74B805DC" w14:textId="77777777" w:rsidR="00AC6C6E" w:rsidRPr="00C379C8" w:rsidRDefault="00D758A4" w:rsidP="00AA646C">
            <w:r w:rsidRPr="00C379C8">
              <w:t>Trade Policy Group</w:t>
            </w:r>
          </w:p>
          <w:p w14:paraId="52C5CB25" w14:textId="77777777" w:rsidR="00AC6C6E" w:rsidRPr="00C379C8" w:rsidRDefault="00D758A4" w:rsidP="00AA646C">
            <w:r w:rsidRPr="00C379C8">
              <w:t>Department for International Trade</w:t>
            </w:r>
          </w:p>
          <w:p w14:paraId="090F3EF5" w14:textId="77777777" w:rsidR="00AC6C6E" w:rsidRPr="00C379C8" w:rsidRDefault="00D758A4" w:rsidP="00AA646C">
            <w:r w:rsidRPr="00C379C8">
              <w:t>Old Admiralty Building</w:t>
            </w:r>
          </w:p>
          <w:p w14:paraId="28EF01CA" w14:textId="77777777" w:rsidR="00AC6C6E" w:rsidRPr="00C379C8" w:rsidRDefault="00D758A4" w:rsidP="00AA646C">
            <w:r w:rsidRPr="00C379C8">
              <w:t>London</w:t>
            </w:r>
          </w:p>
          <w:p w14:paraId="7424727A" w14:textId="77777777" w:rsidR="00AC6C6E" w:rsidRPr="00C379C8" w:rsidRDefault="00D758A4" w:rsidP="00AA646C">
            <w:r w:rsidRPr="00C379C8">
              <w:t>SW1A 2DY</w:t>
            </w:r>
          </w:p>
          <w:p w14:paraId="3548B931" w14:textId="77777777" w:rsidR="00AC6C6E" w:rsidRPr="00C379C8" w:rsidRDefault="00806744" w:rsidP="00AA646C">
            <w:pPr>
              <w:spacing w:after="120"/>
            </w:pPr>
            <w:hyperlink r:id="rId7" w:history="1">
              <w:r w:rsidR="00D758A4" w:rsidRPr="00C379C8">
                <w:rPr>
                  <w:color w:val="0000FF"/>
                  <w:u w:val="single"/>
                </w:rPr>
                <w:t>TBTEnquiriesUK@trade.gov.uk</w:t>
              </w:r>
            </w:hyperlink>
            <w:bookmarkEnd w:id="7"/>
          </w:p>
        </w:tc>
      </w:tr>
      <w:tr w:rsidR="004B3471" w14:paraId="522CD803" w14:textId="77777777" w:rsidTr="0069259F">
        <w:tc>
          <w:tcPr>
            <w:tcW w:w="713" w:type="dxa"/>
            <w:tcBorders>
              <w:top w:val="single" w:sz="6" w:space="0" w:color="auto"/>
              <w:bottom w:val="single" w:sz="6" w:space="0" w:color="auto"/>
            </w:tcBorders>
            <w:shd w:val="clear" w:color="auto" w:fill="auto"/>
          </w:tcPr>
          <w:p w14:paraId="7E2A765A" w14:textId="77777777" w:rsidR="00F85C99" w:rsidRPr="002F6A28" w:rsidRDefault="00D758A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E0B4A44" w14:textId="77777777" w:rsidR="00F85C99" w:rsidRPr="0058336F" w:rsidRDefault="00D758A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B3471" w14:paraId="05124272" w14:textId="77777777" w:rsidTr="0069259F">
        <w:tc>
          <w:tcPr>
            <w:tcW w:w="713" w:type="dxa"/>
            <w:tcBorders>
              <w:top w:val="single" w:sz="6" w:space="0" w:color="auto"/>
              <w:bottom w:val="single" w:sz="6" w:space="0" w:color="auto"/>
            </w:tcBorders>
            <w:shd w:val="clear" w:color="auto" w:fill="auto"/>
          </w:tcPr>
          <w:p w14:paraId="1D67C59B" w14:textId="77777777" w:rsidR="00F85C99" w:rsidRPr="002F6A28" w:rsidRDefault="00D758A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1148EF8" w14:textId="77777777" w:rsidR="00F85C99" w:rsidRPr="002F6A28" w:rsidRDefault="00D758A4"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Motor vehicles, trailers, two- and three-wheeled vehicles, quadricycles, agricultural and forestry vehicles, systems, components, technical units and engines for use in non-road mobile machinery. </w:t>
            </w:r>
          </w:p>
          <w:p w14:paraId="7CBD9AC1" w14:textId="77777777" w:rsidR="00EE3A11" w:rsidRPr="00C379C8" w:rsidRDefault="00D758A4" w:rsidP="002F6A28">
            <w:pPr>
              <w:spacing w:before="120" w:after="120"/>
            </w:pPr>
            <w:r w:rsidRPr="00C379C8">
              <w:t>HS Chapter 40 - Rubber and articles thereof</w:t>
            </w:r>
          </w:p>
          <w:p w14:paraId="10E6D614" w14:textId="77777777" w:rsidR="00EE3A11" w:rsidRPr="00C379C8" w:rsidRDefault="00D758A4" w:rsidP="002F6A28">
            <w:pPr>
              <w:spacing w:before="120" w:after="120"/>
            </w:pPr>
            <w:r w:rsidRPr="00C379C8">
              <w:t>HS Chapter 84 - Nuclear reactors, boilers, machinery and mechanical appliances; parts thereof</w:t>
            </w:r>
          </w:p>
          <w:p w14:paraId="02AF6967" w14:textId="77777777" w:rsidR="00EE3A11" w:rsidRPr="00C379C8" w:rsidRDefault="00D758A4" w:rsidP="002F6A28">
            <w:pPr>
              <w:spacing w:before="120" w:after="120"/>
            </w:pPr>
            <w:r w:rsidRPr="00C379C8">
              <w:t>HS Chapter 85 - Electrical machinery and equipment and parts thereof; sound recorders and reproducers, television image and sound recorders and reproducers, and parts and accessories of such articles</w:t>
            </w:r>
          </w:p>
          <w:p w14:paraId="1E6B475F" w14:textId="77777777" w:rsidR="00EE3A11" w:rsidRPr="00C379C8" w:rsidRDefault="00D758A4" w:rsidP="002F6A28">
            <w:pPr>
              <w:spacing w:before="120" w:after="120"/>
            </w:pPr>
            <w:r w:rsidRPr="00C379C8">
              <w:t>HS Chapter 87 - Vehicles other than railway or tramway rolling stock, and parts and accessories thereof</w:t>
            </w:r>
          </w:p>
          <w:p w14:paraId="149DCEC6" w14:textId="77777777" w:rsidR="00EE3A11" w:rsidRPr="00C379C8" w:rsidRDefault="00D758A4" w:rsidP="002F6A28">
            <w:pPr>
              <w:spacing w:before="120" w:after="120"/>
            </w:pPr>
            <w:r w:rsidRPr="00C379C8">
              <w:t>HS Chapter 94 - Furniture; bedding, mattresses, mattress supports, cushions and similar stuffed furnishings; luminaires and lighting fittings, not elsewhere specified or included; illuminated signs, illuminated nameplates and the like; prefabricated buildings</w:t>
            </w:r>
            <w:bookmarkEnd w:id="22"/>
          </w:p>
        </w:tc>
      </w:tr>
      <w:tr w:rsidR="004B3471" w14:paraId="4BD809EA" w14:textId="77777777" w:rsidTr="0069259F">
        <w:tc>
          <w:tcPr>
            <w:tcW w:w="713" w:type="dxa"/>
            <w:tcBorders>
              <w:top w:val="single" w:sz="6" w:space="0" w:color="auto"/>
              <w:bottom w:val="single" w:sz="6" w:space="0" w:color="auto"/>
            </w:tcBorders>
            <w:shd w:val="clear" w:color="auto" w:fill="auto"/>
          </w:tcPr>
          <w:p w14:paraId="288BD1F4" w14:textId="77777777" w:rsidR="00F85C99" w:rsidRPr="002F6A28" w:rsidRDefault="00D758A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7023C82" w14:textId="77777777" w:rsidR="00F85C99" w:rsidRPr="002F6A28" w:rsidRDefault="00D758A4"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The Road Vehicles and Non-Road Mobile Machinery (Type-Approval) (Amendment and Transitional Provisions) (EU Exit) Regulations 2022.; (124 page(s), in English)</w:t>
            </w:r>
            <w:bookmarkEnd w:id="24"/>
          </w:p>
        </w:tc>
      </w:tr>
      <w:tr w:rsidR="004B3471" w14:paraId="5895232D" w14:textId="77777777" w:rsidTr="0069259F">
        <w:tc>
          <w:tcPr>
            <w:tcW w:w="713" w:type="dxa"/>
            <w:tcBorders>
              <w:top w:val="single" w:sz="6" w:space="0" w:color="auto"/>
              <w:bottom w:val="single" w:sz="6" w:space="0" w:color="auto"/>
            </w:tcBorders>
            <w:shd w:val="clear" w:color="auto" w:fill="auto"/>
          </w:tcPr>
          <w:p w14:paraId="3A0122CF" w14:textId="77777777" w:rsidR="00F85C99" w:rsidRPr="002F6A28" w:rsidRDefault="00D758A4" w:rsidP="002F6A28">
            <w:pPr>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14:paraId="58A14001" w14:textId="77777777" w:rsidR="00F85C99" w:rsidRPr="002F6A28" w:rsidRDefault="00D758A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Draft legislation making amendments to domestic legislation governing the type-approval of road vehicles, motorcycles, agricultural vehicles, and engines for non-road mobile machinery. The draft is fully developed but not final. Primarily it establishes a permanent type-approval scheme for passenger and goods vehicles and their trailers in Great Britain replacing the provisional scheme in place since 1</w:t>
            </w:r>
            <w:r w:rsidR="00FE448B" w:rsidRPr="00C379C8">
              <w:rPr>
                <w:vertAlign w:val="superscript"/>
              </w:rPr>
              <w:t>st</w:t>
            </w:r>
            <w:r w:rsidR="00FE448B" w:rsidRPr="00C379C8">
              <w:t xml:space="preserve"> January 2021 and due to end on 31</w:t>
            </w:r>
            <w:r w:rsidR="00FE448B" w:rsidRPr="00C379C8">
              <w:rPr>
                <w:vertAlign w:val="superscript"/>
              </w:rPr>
              <w:t>st</w:t>
            </w:r>
            <w:r w:rsidR="00FE448B" w:rsidRPr="00C379C8">
              <w:t xml:space="preserve"> December 2022. The legislation does not change the technical requirements vehicles will have to meet to obtain approval. The amendments are primarily to correct legal deficiencies, such as references to EU member states, the EU and its institutions which no longer apply in Great Britain, in EU legislation retained in domestic law at the end of 2020. In addition, those functions previously exercised by the EU Commission will be amended, bringing them under the control of the UK government where appropriate. </w:t>
            </w:r>
          </w:p>
          <w:p w14:paraId="3D215A47" w14:textId="77777777" w:rsidR="00FE448B" w:rsidRPr="00C379C8" w:rsidRDefault="00D758A4" w:rsidP="002F6A28">
            <w:pPr>
              <w:spacing w:before="120" w:after="120"/>
            </w:pPr>
            <w:r w:rsidRPr="00C379C8">
              <w:t>The permanent scheme will be optional for manufacturers seeking approval when the legislation comes into force and will then become mandatory from 1</w:t>
            </w:r>
            <w:r w:rsidRPr="00C379C8">
              <w:rPr>
                <w:vertAlign w:val="superscript"/>
              </w:rPr>
              <w:t>st</w:t>
            </w:r>
            <w:r w:rsidRPr="00C379C8">
              <w:t xml:space="preserve"> July 2023 for new vehicle types. It will also apply to those with approval issued under the existing provisional scheme as those approvals expire after 1</w:t>
            </w:r>
            <w:r w:rsidRPr="00C379C8">
              <w:rPr>
                <w:vertAlign w:val="superscript"/>
              </w:rPr>
              <w:t>st</w:t>
            </w:r>
            <w:r w:rsidRPr="00C379C8">
              <w:t xml:space="preserve"> July 2023. In addition, there are a number of transitional provisions for the continued use of approvals issued to EU regulations.</w:t>
            </w:r>
          </w:p>
          <w:p w14:paraId="43912F8F" w14:textId="77777777" w:rsidR="00FE448B" w:rsidRPr="00C379C8" w:rsidRDefault="00D758A4" w:rsidP="002F6A28">
            <w:pPr>
              <w:spacing w:before="120" w:after="120"/>
            </w:pPr>
            <w:r w:rsidRPr="00C379C8">
              <w:t>The legislation also extends existing provisional schemes for motorcycles and agricultural vehicles that are due to expire on 31</w:t>
            </w:r>
            <w:r w:rsidRPr="00C379C8">
              <w:rPr>
                <w:vertAlign w:val="superscript"/>
              </w:rPr>
              <w:t>st</w:t>
            </w:r>
            <w:r w:rsidRPr="00C379C8">
              <w:t xml:space="preserve"> December 2022 and must be extended beyond that date to enable the continued supply of these products and enforcement action to address non-compliance. These schemes will continue to function as they do now, and no changes are proposed to the technical requirements applicable under them.</w:t>
            </w:r>
          </w:p>
          <w:p w14:paraId="33DA4BA7" w14:textId="77777777" w:rsidR="00FE448B" w:rsidRPr="00C379C8" w:rsidRDefault="00D758A4" w:rsidP="002F6A28">
            <w:pPr>
              <w:spacing w:before="120" w:after="120"/>
            </w:pPr>
            <w:r w:rsidRPr="00C379C8">
              <w:t>In addition, provisional approval schemes for road vehicle trailers, components, and engines for non-road mobile machinery are proposed. These schemes will function in the same way as those for motorcycles and agricultural vehicles.</w:t>
            </w:r>
            <w:bookmarkEnd w:id="26"/>
          </w:p>
        </w:tc>
      </w:tr>
      <w:tr w:rsidR="004B3471" w14:paraId="081823EB" w14:textId="77777777" w:rsidTr="0069259F">
        <w:tc>
          <w:tcPr>
            <w:tcW w:w="713" w:type="dxa"/>
            <w:tcBorders>
              <w:top w:val="single" w:sz="6" w:space="0" w:color="auto"/>
              <w:bottom w:val="single" w:sz="6" w:space="0" w:color="auto"/>
            </w:tcBorders>
            <w:shd w:val="clear" w:color="auto" w:fill="auto"/>
          </w:tcPr>
          <w:p w14:paraId="6C73698F" w14:textId="77777777" w:rsidR="00F85C99" w:rsidRPr="002F6A28" w:rsidRDefault="00D758A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2A58897" w14:textId="77777777" w:rsidR="00F85C99" w:rsidRPr="002F6A28" w:rsidRDefault="00D758A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legislation makes a range of amendments to the type-approval regime for passenger and goods vehicles, and their trailers, motorcycles, agricultural vehicles, and engines for non-road mobile machinery.</w:t>
            </w:r>
          </w:p>
          <w:p w14:paraId="4375C33A" w14:textId="77777777" w:rsidR="00EE3A11" w:rsidRPr="00C379C8" w:rsidRDefault="00D758A4" w:rsidP="002F6A28">
            <w:pPr>
              <w:spacing w:before="120" w:after="120"/>
            </w:pPr>
            <w:r w:rsidRPr="00C379C8">
              <w:t>The creation of a permanent scheme for passenger and goods vehicles and their trailers is required as a first step in the creation of a framework to permit the approval and enforcement of vehicles to the technical requirements for the safety, security and environmental performance. To allow manufacturers to transition to the full scheme, the current provisional scheme for passenger and goods vehicles will be extended beyond the current planned end date of 31</w:t>
            </w:r>
            <w:r w:rsidRPr="00C379C8">
              <w:rPr>
                <w:vertAlign w:val="superscript"/>
              </w:rPr>
              <w:t>st</w:t>
            </w:r>
            <w:r w:rsidRPr="00C379C8">
              <w:t xml:space="preserve"> December 2022 until 30</w:t>
            </w:r>
            <w:r w:rsidRPr="00C379C8">
              <w:rPr>
                <w:vertAlign w:val="superscript"/>
              </w:rPr>
              <w:t>th</w:t>
            </w:r>
            <w:r w:rsidRPr="00C379C8">
              <w:t xml:space="preserve"> June 2023, providing manufacturers with a 6 month period to prepare. The permanent scheme will become mandatory on 1</w:t>
            </w:r>
            <w:r w:rsidRPr="00C379C8">
              <w:rPr>
                <w:vertAlign w:val="superscript"/>
              </w:rPr>
              <w:t>st</w:t>
            </w:r>
            <w:r w:rsidRPr="00C379C8">
              <w:t xml:space="preserve"> July 2023.</w:t>
            </w:r>
          </w:p>
          <w:p w14:paraId="17CF4EA8" w14:textId="77777777" w:rsidR="00EE3A11" w:rsidRPr="00C379C8" w:rsidRDefault="00D758A4" w:rsidP="002F6A28">
            <w:pPr>
              <w:spacing w:before="120" w:after="120"/>
            </w:pPr>
            <w:r w:rsidRPr="00C379C8">
              <w:t>The extension of the current provisional schemes for motorcycles and agricultural vehicles is also required as they are due to expire on 31</w:t>
            </w:r>
            <w:r w:rsidRPr="00C379C8">
              <w:rPr>
                <w:vertAlign w:val="superscript"/>
              </w:rPr>
              <w:t>st</w:t>
            </w:r>
            <w:r w:rsidRPr="00C379C8">
              <w:t xml:space="preserve"> December 2022 and they must be extended beyond that date to enable the continued supply of these products and enforcement action to address non-compliance with safety, security and environmental standards. As a result, the normal six-month period between the adoption and entry into force dates is not possible.</w:t>
            </w:r>
          </w:p>
          <w:p w14:paraId="07093A8F" w14:textId="77777777" w:rsidR="00EE3A11" w:rsidRPr="00C379C8" w:rsidRDefault="00D758A4" w:rsidP="002F6A28">
            <w:pPr>
              <w:spacing w:before="120" w:after="120"/>
            </w:pPr>
            <w:r w:rsidRPr="00C379C8">
              <w:t>The provisional schemes for road trailers, components and engines for non-road mobile machinery are required to address the current position whereby provisional approvals are not required for sale, registration, entry into service or placing on the market of such products in Great Britain. As a result, current powers to take enforcement action against non-compliance with safety and environmental standards if required are limited. This situation requires urgent correction to mitigate this risk to GB consumers and businesses, and the normal six-month period cannot be applied in this case. ; Protection of human health or safety; Protection of the environment</w:t>
            </w:r>
            <w:bookmarkEnd w:id="28"/>
          </w:p>
        </w:tc>
      </w:tr>
      <w:tr w:rsidR="004B3471" w14:paraId="78D9004D" w14:textId="77777777" w:rsidTr="0069259F">
        <w:tc>
          <w:tcPr>
            <w:tcW w:w="713" w:type="dxa"/>
            <w:tcBorders>
              <w:top w:val="single" w:sz="6" w:space="0" w:color="auto"/>
              <w:bottom w:val="single" w:sz="6" w:space="0" w:color="auto"/>
            </w:tcBorders>
            <w:shd w:val="clear" w:color="auto" w:fill="auto"/>
          </w:tcPr>
          <w:p w14:paraId="2126A90B" w14:textId="77777777" w:rsidR="00F85C99" w:rsidRPr="002F6A28" w:rsidRDefault="00D758A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32FC716" w14:textId="77777777" w:rsidR="00072B36" w:rsidRPr="002F6A28" w:rsidRDefault="00D758A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AF58AC2" w14:textId="77777777" w:rsidR="00F85C99" w:rsidRPr="002F6A28" w:rsidRDefault="00D758A4" w:rsidP="009E75ED">
            <w:pPr>
              <w:spacing w:before="120" w:after="120"/>
            </w:pPr>
            <w:bookmarkStart w:id="30" w:name="sps9a"/>
            <w:r w:rsidRPr="002F6A28">
              <w:t>The Road Vehicles and Non-Road Mobile Machinery (Type-Approval) (Amendment and Transitional Provisions) (EU Exit) Regulations 2022</w:t>
            </w:r>
            <w:bookmarkEnd w:id="30"/>
          </w:p>
        </w:tc>
      </w:tr>
      <w:tr w:rsidR="004B3471" w14:paraId="3FB4ADB7" w14:textId="77777777" w:rsidTr="00AE6CC8">
        <w:trPr>
          <w:cantSplit/>
        </w:trPr>
        <w:tc>
          <w:tcPr>
            <w:tcW w:w="713" w:type="dxa"/>
            <w:tcBorders>
              <w:top w:val="single" w:sz="6" w:space="0" w:color="auto"/>
              <w:bottom w:val="single" w:sz="6" w:space="0" w:color="auto"/>
            </w:tcBorders>
            <w:shd w:val="clear" w:color="auto" w:fill="auto"/>
          </w:tcPr>
          <w:p w14:paraId="37ED8348" w14:textId="77777777" w:rsidR="00EE3A11" w:rsidRPr="002F6A28" w:rsidRDefault="00D758A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DD23DFE" w14:textId="77777777" w:rsidR="00EE3A11" w:rsidRPr="002F6A28" w:rsidRDefault="00D758A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December 2022</w:t>
            </w:r>
            <w:bookmarkEnd w:id="33"/>
          </w:p>
          <w:p w14:paraId="75A11522" w14:textId="77777777" w:rsidR="00EE3A11" w:rsidRPr="002F6A28" w:rsidRDefault="00D758A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January 2023</w:t>
            </w:r>
            <w:bookmarkStart w:id="36" w:name="sps11b"/>
            <w:bookmarkEnd w:id="35"/>
            <w:bookmarkEnd w:id="36"/>
          </w:p>
        </w:tc>
      </w:tr>
      <w:tr w:rsidR="004B3471" w14:paraId="42E2B53A" w14:textId="77777777" w:rsidTr="0069259F">
        <w:tc>
          <w:tcPr>
            <w:tcW w:w="713" w:type="dxa"/>
            <w:tcBorders>
              <w:top w:val="single" w:sz="6" w:space="0" w:color="auto"/>
              <w:bottom w:val="single" w:sz="6" w:space="0" w:color="auto"/>
            </w:tcBorders>
            <w:shd w:val="clear" w:color="auto" w:fill="auto"/>
          </w:tcPr>
          <w:p w14:paraId="117922C5" w14:textId="77777777" w:rsidR="00F85C99" w:rsidRPr="002F6A28" w:rsidRDefault="00D758A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F379882" w14:textId="77777777" w:rsidR="00F85C99" w:rsidRPr="002F6A28" w:rsidRDefault="00D758A4"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4B3471" w14:paraId="520FB39B" w14:textId="77777777" w:rsidTr="0069259F">
        <w:tc>
          <w:tcPr>
            <w:tcW w:w="713" w:type="dxa"/>
            <w:tcBorders>
              <w:top w:val="single" w:sz="6" w:space="0" w:color="auto"/>
            </w:tcBorders>
            <w:shd w:val="clear" w:color="auto" w:fill="auto"/>
          </w:tcPr>
          <w:p w14:paraId="0E4F519B" w14:textId="77777777" w:rsidR="00F85C99" w:rsidRPr="002F6A28" w:rsidRDefault="00D758A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3FA717E" w14:textId="77777777" w:rsidR="00F85C99" w:rsidRPr="002F6A28" w:rsidRDefault="00D758A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9E09B82" w14:textId="77777777" w:rsidR="00EE3A11" w:rsidRPr="00A12DDE" w:rsidRDefault="00D758A4" w:rsidP="00B16145">
            <w:pPr>
              <w:keepNext/>
              <w:keepLines/>
              <w:rPr>
                <w:bCs/>
              </w:rPr>
            </w:pPr>
            <w:r w:rsidRPr="00A12DDE">
              <w:rPr>
                <w:bCs/>
              </w:rPr>
              <w:t>UK TBT Enquiry Point</w:t>
            </w:r>
          </w:p>
          <w:p w14:paraId="08BA8E91" w14:textId="77777777" w:rsidR="00EE3A11" w:rsidRPr="00A12DDE" w:rsidRDefault="00D758A4" w:rsidP="00B16145">
            <w:pPr>
              <w:keepNext/>
              <w:keepLines/>
              <w:rPr>
                <w:bCs/>
              </w:rPr>
            </w:pPr>
            <w:r w:rsidRPr="00A12DDE">
              <w:rPr>
                <w:bCs/>
              </w:rPr>
              <w:t>Trade Policy Group</w:t>
            </w:r>
          </w:p>
          <w:p w14:paraId="77FBF6F6" w14:textId="77777777" w:rsidR="00EE3A11" w:rsidRPr="00A12DDE" w:rsidRDefault="00D758A4" w:rsidP="00B16145">
            <w:pPr>
              <w:keepNext/>
              <w:keepLines/>
              <w:rPr>
                <w:bCs/>
              </w:rPr>
            </w:pPr>
            <w:r w:rsidRPr="00A12DDE">
              <w:rPr>
                <w:bCs/>
              </w:rPr>
              <w:t>Department for International Trade</w:t>
            </w:r>
          </w:p>
          <w:p w14:paraId="183E349B" w14:textId="77777777" w:rsidR="00EE3A11" w:rsidRPr="00A12DDE" w:rsidRDefault="00D758A4" w:rsidP="00B16145">
            <w:pPr>
              <w:keepNext/>
              <w:keepLines/>
              <w:rPr>
                <w:bCs/>
              </w:rPr>
            </w:pPr>
            <w:r w:rsidRPr="00A12DDE">
              <w:rPr>
                <w:bCs/>
              </w:rPr>
              <w:t>Old Admiralty Building</w:t>
            </w:r>
          </w:p>
          <w:p w14:paraId="2574CDE4" w14:textId="77777777" w:rsidR="00EE3A11" w:rsidRPr="00A12DDE" w:rsidRDefault="00D758A4" w:rsidP="00B16145">
            <w:pPr>
              <w:keepNext/>
              <w:keepLines/>
              <w:rPr>
                <w:bCs/>
              </w:rPr>
            </w:pPr>
            <w:r w:rsidRPr="00A12DDE">
              <w:rPr>
                <w:bCs/>
              </w:rPr>
              <w:t>London</w:t>
            </w:r>
          </w:p>
          <w:p w14:paraId="0D0B646B" w14:textId="77777777" w:rsidR="00EE3A11" w:rsidRPr="00A12DDE" w:rsidRDefault="00D758A4" w:rsidP="00B16145">
            <w:pPr>
              <w:keepNext/>
              <w:keepLines/>
              <w:rPr>
                <w:bCs/>
              </w:rPr>
            </w:pPr>
            <w:r w:rsidRPr="00A12DDE">
              <w:rPr>
                <w:bCs/>
              </w:rPr>
              <w:t>SW1A 2DY</w:t>
            </w:r>
          </w:p>
          <w:p w14:paraId="09182661" w14:textId="77777777" w:rsidR="00EE3A11" w:rsidRPr="00A12DDE" w:rsidRDefault="00806744" w:rsidP="00B16145">
            <w:pPr>
              <w:keepNext/>
              <w:keepLines/>
              <w:rPr>
                <w:bCs/>
              </w:rPr>
            </w:pPr>
            <w:hyperlink r:id="rId8" w:history="1">
              <w:r w:rsidR="00D758A4" w:rsidRPr="00A12DDE">
                <w:rPr>
                  <w:bCs/>
                  <w:color w:val="0000FF"/>
                  <w:u w:val="single"/>
                </w:rPr>
                <w:t>TBTEnquiriesUK@trade.gov.uk</w:t>
              </w:r>
            </w:hyperlink>
          </w:p>
          <w:p w14:paraId="7E8511FB" w14:textId="77777777" w:rsidR="00EE3A11" w:rsidRPr="00A12DDE" w:rsidRDefault="00806744" w:rsidP="00B16145">
            <w:pPr>
              <w:keepNext/>
              <w:keepLines/>
              <w:pBdr>
                <w:top w:val="none" w:sz="0" w:space="4" w:color="auto"/>
              </w:pBdr>
              <w:spacing w:after="120"/>
              <w:rPr>
                <w:bCs/>
              </w:rPr>
            </w:pPr>
            <w:hyperlink r:id="rId9" w:tgtFrame="_blank" w:history="1">
              <w:r w:rsidR="00D758A4" w:rsidRPr="00A12DDE">
                <w:rPr>
                  <w:bCs/>
                  <w:color w:val="0000FF"/>
                  <w:u w:val="single"/>
                </w:rPr>
                <w:t>https://members.wto.org/crnattachments/2022/TBT/GBR/22_4200_00_e.pdf</w:t>
              </w:r>
            </w:hyperlink>
            <w:bookmarkEnd w:id="42"/>
          </w:p>
        </w:tc>
      </w:tr>
    </w:tbl>
    <w:p w14:paraId="3F6A3107"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4FDE" w14:textId="77777777" w:rsidR="00064812" w:rsidRDefault="00D758A4">
      <w:r>
        <w:separator/>
      </w:r>
    </w:p>
  </w:endnote>
  <w:endnote w:type="continuationSeparator" w:id="0">
    <w:p w14:paraId="12E65F13" w14:textId="77777777" w:rsidR="00064812" w:rsidRDefault="00D7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964E" w14:textId="77777777" w:rsidR="009239F7" w:rsidRPr="002F6A28" w:rsidRDefault="00D758A4"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D021" w14:textId="77777777" w:rsidR="009239F7" w:rsidRPr="002F6A28" w:rsidRDefault="00D758A4"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9924" w14:textId="77777777" w:rsidR="00EE3A11" w:rsidRPr="002F6A28" w:rsidRDefault="00D758A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ACB6" w14:textId="77777777" w:rsidR="00064812" w:rsidRDefault="00D758A4">
      <w:r>
        <w:separator/>
      </w:r>
    </w:p>
  </w:footnote>
  <w:footnote w:type="continuationSeparator" w:id="0">
    <w:p w14:paraId="63D2EE8C" w14:textId="77777777" w:rsidR="00064812" w:rsidRDefault="00D7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610E" w14:textId="77777777" w:rsidR="009239F7" w:rsidRPr="002F6A28" w:rsidRDefault="00D758A4" w:rsidP="009239F7">
    <w:pPr>
      <w:pStyle w:val="En-tte"/>
      <w:pBdr>
        <w:bottom w:val="single" w:sz="4" w:space="1" w:color="auto"/>
      </w:pBdr>
      <w:tabs>
        <w:tab w:val="clear" w:pos="4513"/>
        <w:tab w:val="clear" w:pos="9027"/>
      </w:tabs>
      <w:jc w:val="center"/>
    </w:pPr>
    <w:r w:rsidRPr="002F6A28">
      <w:t>tbtSymbol</w:t>
    </w:r>
  </w:p>
  <w:p w14:paraId="160F0538" w14:textId="77777777" w:rsidR="009239F7" w:rsidRPr="002F6A28" w:rsidRDefault="009239F7" w:rsidP="009239F7">
    <w:pPr>
      <w:pStyle w:val="En-tte"/>
      <w:pBdr>
        <w:bottom w:val="single" w:sz="4" w:space="1" w:color="auto"/>
      </w:pBdr>
      <w:tabs>
        <w:tab w:val="clear" w:pos="4513"/>
        <w:tab w:val="clear" w:pos="9027"/>
      </w:tabs>
      <w:jc w:val="center"/>
    </w:pPr>
  </w:p>
  <w:p w14:paraId="5947F27C" w14:textId="77777777" w:rsidR="009239F7" w:rsidRPr="002F6A28" w:rsidRDefault="00D758A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2E6147"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41DC" w14:textId="77777777" w:rsidR="009239F7" w:rsidRPr="002F6A28" w:rsidRDefault="00D758A4" w:rsidP="009239F7">
    <w:pPr>
      <w:pStyle w:val="En-tte"/>
      <w:pBdr>
        <w:bottom w:val="single" w:sz="4" w:space="1" w:color="auto"/>
      </w:pBdr>
      <w:tabs>
        <w:tab w:val="clear" w:pos="4513"/>
        <w:tab w:val="clear" w:pos="9027"/>
      </w:tabs>
      <w:jc w:val="center"/>
    </w:pPr>
    <w:bookmarkStart w:id="43" w:name="spsSymbolHeader"/>
    <w:r w:rsidRPr="002F6A28">
      <w:t>G/TBT/N/GBR/48</w:t>
    </w:r>
    <w:bookmarkEnd w:id="43"/>
  </w:p>
  <w:p w14:paraId="7D0266BD" w14:textId="77777777" w:rsidR="009239F7" w:rsidRPr="002F6A28" w:rsidRDefault="009239F7" w:rsidP="009239F7">
    <w:pPr>
      <w:pStyle w:val="En-tte"/>
      <w:pBdr>
        <w:bottom w:val="single" w:sz="4" w:space="1" w:color="auto"/>
      </w:pBdr>
      <w:tabs>
        <w:tab w:val="clear" w:pos="4513"/>
        <w:tab w:val="clear" w:pos="9027"/>
      </w:tabs>
      <w:jc w:val="center"/>
    </w:pPr>
  </w:p>
  <w:p w14:paraId="602C6E59" w14:textId="77777777" w:rsidR="009239F7" w:rsidRPr="002F6A28" w:rsidRDefault="00D758A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39238C1"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3471" w14:paraId="53C0D429" w14:textId="77777777" w:rsidTr="008612A9">
      <w:trPr>
        <w:trHeight w:val="240"/>
        <w:jc w:val="center"/>
      </w:trPr>
      <w:tc>
        <w:tcPr>
          <w:tcW w:w="3794" w:type="dxa"/>
          <w:shd w:val="clear" w:color="auto" w:fill="FFFFFF"/>
          <w:tcMar>
            <w:left w:w="108" w:type="dxa"/>
            <w:right w:w="108" w:type="dxa"/>
          </w:tcMar>
          <w:vAlign w:val="center"/>
        </w:tcPr>
        <w:p w14:paraId="051588B9"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62AD1D6" w14:textId="77777777" w:rsidR="00ED54E0" w:rsidRPr="009239F7" w:rsidRDefault="00ED54E0" w:rsidP="00B801E9">
          <w:pPr>
            <w:jc w:val="right"/>
            <w:rPr>
              <w:b/>
              <w:color w:val="FF0000"/>
              <w:szCs w:val="16"/>
            </w:rPr>
          </w:pPr>
        </w:p>
      </w:tc>
    </w:tr>
    <w:bookmarkEnd w:id="44"/>
    <w:tr w:rsidR="004B3471" w14:paraId="5E5E628C" w14:textId="77777777" w:rsidTr="008612A9">
      <w:trPr>
        <w:trHeight w:val="213"/>
        <w:jc w:val="center"/>
      </w:trPr>
      <w:tc>
        <w:tcPr>
          <w:tcW w:w="3794" w:type="dxa"/>
          <w:vMerge w:val="restart"/>
          <w:shd w:val="clear" w:color="auto" w:fill="FFFFFF"/>
          <w:tcMar>
            <w:left w:w="0" w:type="dxa"/>
            <w:right w:w="0" w:type="dxa"/>
          </w:tcMar>
        </w:tcPr>
        <w:p w14:paraId="2798056F" w14:textId="77777777" w:rsidR="00ED54E0" w:rsidRPr="009239F7" w:rsidRDefault="00D758A4" w:rsidP="00B801E9">
          <w:pPr>
            <w:jc w:val="left"/>
          </w:pPr>
          <w:r>
            <w:rPr>
              <w:noProof/>
              <w:lang w:eastAsia="en-GB"/>
            </w:rPr>
            <w:drawing>
              <wp:inline distT="0" distB="0" distL="0" distR="0" wp14:anchorId="5D5FEBE6" wp14:editId="43E9C28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702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153351" w14:textId="77777777" w:rsidR="00ED54E0" w:rsidRPr="009239F7" w:rsidRDefault="00ED54E0" w:rsidP="00B801E9">
          <w:pPr>
            <w:jc w:val="right"/>
            <w:rPr>
              <w:b/>
              <w:szCs w:val="16"/>
            </w:rPr>
          </w:pPr>
        </w:p>
      </w:tc>
    </w:tr>
    <w:tr w:rsidR="004B3471" w14:paraId="6D41F5AE" w14:textId="77777777" w:rsidTr="008612A9">
      <w:trPr>
        <w:trHeight w:val="868"/>
        <w:jc w:val="center"/>
      </w:trPr>
      <w:tc>
        <w:tcPr>
          <w:tcW w:w="3794" w:type="dxa"/>
          <w:vMerge/>
          <w:shd w:val="clear" w:color="auto" w:fill="FFFFFF"/>
          <w:tcMar>
            <w:left w:w="108" w:type="dxa"/>
            <w:right w:w="108" w:type="dxa"/>
          </w:tcMar>
        </w:tcPr>
        <w:p w14:paraId="65F7709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0A67777" w14:textId="77777777" w:rsidR="009239F7" w:rsidRPr="002F6A28" w:rsidRDefault="00D758A4" w:rsidP="00B801E9">
          <w:pPr>
            <w:jc w:val="right"/>
            <w:rPr>
              <w:b/>
              <w:szCs w:val="16"/>
            </w:rPr>
          </w:pPr>
          <w:bookmarkStart w:id="45" w:name="bmkSymbols"/>
          <w:r w:rsidRPr="002F6A28">
            <w:rPr>
              <w:b/>
              <w:szCs w:val="16"/>
            </w:rPr>
            <w:t>G/TBT/N/GBR/48</w:t>
          </w:r>
          <w:bookmarkEnd w:id="45"/>
        </w:p>
      </w:tc>
    </w:tr>
    <w:tr w:rsidR="004B3471" w14:paraId="3B624D40" w14:textId="77777777" w:rsidTr="008612A9">
      <w:trPr>
        <w:trHeight w:val="240"/>
        <w:jc w:val="center"/>
      </w:trPr>
      <w:tc>
        <w:tcPr>
          <w:tcW w:w="3794" w:type="dxa"/>
          <w:vMerge/>
          <w:shd w:val="clear" w:color="auto" w:fill="FFFFFF"/>
          <w:tcMar>
            <w:left w:w="108" w:type="dxa"/>
            <w:right w:w="108" w:type="dxa"/>
          </w:tcMar>
          <w:vAlign w:val="center"/>
        </w:tcPr>
        <w:p w14:paraId="167B122B" w14:textId="77777777" w:rsidR="00ED54E0" w:rsidRPr="009239F7" w:rsidRDefault="00ED54E0" w:rsidP="00B801E9"/>
      </w:tc>
      <w:tc>
        <w:tcPr>
          <w:tcW w:w="5448" w:type="dxa"/>
          <w:gridSpan w:val="2"/>
          <w:shd w:val="clear" w:color="auto" w:fill="FFFFFF"/>
          <w:tcMar>
            <w:left w:w="108" w:type="dxa"/>
            <w:right w:w="108" w:type="dxa"/>
          </w:tcMar>
          <w:vAlign w:val="center"/>
        </w:tcPr>
        <w:p w14:paraId="0A74BC23" w14:textId="63AFDFD2" w:rsidR="00ED54E0" w:rsidRPr="009239F7" w:rsidRDefault="00D758A4" w:rsidP="00B801E9">
          <w:pPr>
            <w:jc w:val="right"/>
            <w:rPr>
              <w:szCs w:val="16"/>
            </w:rPr>
          </w:pPr>
          <w:bookmarkStart w:id="46" w:name="spsDateDistribution"/>
          <w:bookmarkStart w:id="47" w:name="bmkDate"/>
          <w:bookmarkEnd w:id="46"/>
          <w:bookmarkEnd w:id="47"/>
          <w:r>
            <w:rPr>
              <w:szCs w:val="16"/>
            </w:rPr>
            <w:t>21 June 2022</w:t>
          </w:r>
        </w:p>
      </w:tc>
    </w:tr>
    <w:tr w:rsidR="004B3471" w14:paraId="64FCB35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3A757A" w14:textId="173B83B7" w:rsidR="00ED54E0" w:rsidRPr="009239F7" w:rsidRDefault="00D758A4"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806744">
            <w:rPr>
              <w:color w:val="FF0000"/>
              <w:szCs w:val="16"/>
            </w:rPr>
            <w:t>4809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EB9B25E" w14:textId="77777777" w:rsidR="00ED54E0" w:rsidRPr="009239F7" w:rsidRDefault="00D758A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B3471" w14:paraId="37F933F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77E4F2" w14:textId="77777777" w:rsidR="00ED54E0" w:rsidRPr="009239F7" w:rsidRDefault="00D758A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B96EC70" w14:textId="77777777" w:rsidR="00ED54E0" w:rsidRPr="002F6A28" w:rsidRDefault="00D758A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E4B7C2B"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901824">
      <w:start w:val="1"/>
      <w:numFmt w:val="decimal"/>
      <w:pStyle w:val="SummaryText"/>
      <w:lvlText w:val="%1."/>
      <w:lvlJc w:val="left"/>
      <w:pPr>
        <w:ind w:left="360" w:hanging="360"/>
      </w:pPr>
    </w:lvl>
    <w:lvl w:ilvl="1" w:tplc="9E849D2A" w:tentative="1">
      <w:start w:val="1"/>
      <w:numFmt w:val="lowerLetter"/>
      <w:lvlText w:val="%2."/>
      <w:lvlJc w:val="left"/>
      <w:pPr>
        <w:ind w:left="1080" w:hanging="360"/>
      </w:pPr>
    </w:lvl>
    <w:lvl w:ilvl="2" w:tplc="EE7CC44E" w:tentative="1">
      <w:start w:val="1"/>
      <w:numFmt w:val="lowerRoman"/>
      <w:lvlText w:val="%3."/>
      <w:lvlJc w:val="right"/>
      <w:pPr>
        <w:ind w:left="1800" w:hanging="180"/>
      </w:pPr>
    </w:lvl>
    <w:lvl w:ilvl="3" w:tplc="584CF84E" w:tentative="1">
      <w:start w:val="1"/>
      <w:numFmt w:val="decimal"/>
      <w:lvlText w:val="%4."/>
      <w:lvlJc w:val="left"/>
      <w:pPr>
        <w:ind w:left="2520" w:hanging="360"/>
      </w:pPr>
    </w:lvl>
    <w:lvl w:ilvl="4" w:tplc="8E32A8E2" w:tentative="1">
      <w:start w:val="1"/>
      <w:numFmt w:val="lowerLetter"/>
      <w:lvlText w:val="%5."/>
      <w:lvlJc w:val="left"/>
      <w:pPr>
        <w:ind w:left="3240" w:hanging="360"/>
      </w:pPr>
    </w:lvl>
    <w:lvl w:ilvl="5" w:tplc="77DCCA94" w:tentative="1">
      <w:start w:val="1"/>
      <w:numFmt w:val="lowerRoman"/>
      <w:lvlText w:val="%6."/>
      <w:lvlJc w:val="right"/>
      <w:pPr>
        <w:ind w:left="3960" w:hanging="180"/>
      </w:pPr>
    </w:lvl>
    <w:lvl w:ilvl="6" w:tplc="0C28B924" w:tentative="1">
      <w:start w:val="1"/>
      <w:numFmt w:val="decimal"/>
      <w:lvlText w:val="%7."/>
      <w:lvlJc w:val="left"/>
      <w:pPr>
        <w:ind w:left="4680" w:hanging="360"/>
      </w:pPr>
    </w:lvl>
    <w:lvl w:ilvl="7" w:tplc="46D6D522" w:tentative="1">
      <w:start w:val="1"/>
      <w:numFmt w:val="lowerLetter"/>
      <w:lvlText w:val="%8."/>
      <w:lvlJc w:val="left"/>
      <w:pPr>
        <w:ind w:left="5400" w:hanging="360"/>
      </w:pPr>
    </w:lvl>
    <w:lvl w:ilvl="8" w:tplc="F1F83A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64812"/>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B3471"/>
    <w:rsid w:val="004C27A4"/>
    <w:rsid w:val="004D5510"/>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0D9F"/>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6744"/>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758A4"/>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5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uiriesUK@trad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EnquiriesUK@trad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TBT/GBR/22_420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2022-06-21T09:59:00Z</dcterms:created>
  <dcterms:modified xsi:type="dcterms:W3CDTF">2022-06-21T10:13:00Z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