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F2B0C" w:rsidP="002F6A28">
      <w:pPr>
        <w:pStyle w:val="Title"/>
        <w:rPr>
          <w:caps w:val="0"/>
          <w:kern w:val="0"/>
        </w:rPr>
      </w:pPr>
      <w:r w:rsidRPr="002F6A28">
        <w:rPr>
          <w:caps w:val="0"/>
          <w:kern w:val="0"/>
        </w:rPr>
        <w:t>NOTIFICATION</w:t>
      </w:r>
    </w:p>
    <w:p w:rsidR="009239F7" w:rsidRPr="002F6A28" w:rsidRDefault="00AF2B0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26C78" w:rsidTr="0069259F">
        <w:tc>
          <w:tcPr>
            <w:tcW w:w="713" w:type="dxa"/>
            <w:tcBorders>
              <w:bottom w:val="single" w:sz="6" w:space="0" w:color="auto"/>
            </w:tcBorders>
            <w:shd w:val="clear" w:color="auto" w:fill="auto"/>
          </w:tcPr>
          <w:p w:rsidR="00F85C99" w:rsidRPr="002F6A28" w:rsidRDefault="00AF2B0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2B0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rsidR="00F85C99" w:rsidRPr="002F6A28" w:rsidRDefault="00AF2B0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2B0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0566BD" w:rsidRPr="002F6A28" w:rsidRDefault="00AF2B0C"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rsidR="00F85C99" w:rsidRPr="002F6A28" w:rsidRDefault="00AF2B0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F2B0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F2B0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Adhesive plaster, Adhesive tape; Wadding, gauze, bandages and the like, e.g. dressings, adhesive plasters, poultices, impregnated or covered with pharmaceutical substances or put up for retail sale for medical, surgical, dental or veterinary purposes (excl. adhesive dressings and other articles having an adhesive layer) (HS 300590); Surgical instruments and materials (ICS 11.040.30)</w:t>
            </w:r>
            <w:bookmarkStart w:id="20" w:name="sps3a"/>
            <w:bookmarkEnd w:id="20"/>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2B0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2288:2020, Adhesive plaster for medical use — Specification, First Edition (14 page(s), in English)</w:t>
            </w:r>
            <w:bookmarkStart w:id="22" w:name="sps5a"/>
            <w:bookmarkStart w:id="23" w:name="sps5c"/>
            <w:bookmarkStart w:id="24" w:name="sps5b"/>
            <w:bookmarkEnd w:id="22"/>
            <w:bookmarkEnd w:id="23"/>
            <w:bookmarkEnd w:id="24"/>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2B0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specifies requirements, sampling and methods of test for adhesive plaster (also known as adhesive tape) for medical use.</w:t>
            </w:r>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F2B0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w:t>
            </w:r>
            <w:bookmarkStart w:id="27" w:name="sps7f"/>
            <w:bookmarkEnd w:id="27"/>
          </w:p>
        </w:tc>
      </w:tr>
      <w:tr w:rsidR="00326C78" w:rsidTr="00AF2B0C">
        <w:trPr>
          <w:cantSplit/>
        </w:trPr>
        <w:tc>
          <w:tcPr>
            <w:tcW w:w="713" w:type="dxa"/>
            <w:tcBorders>
              <w:top w:val="single" w:sz="6" w:space="0" w:color="auto"/>
              <w:bottom w:val="single" w:sz="6" w:space="0" w:color="auto"/>
            </w:tcBorders>
            <w:shd w:val="clear" w:color="auto" w:fill="auto"/>
          </w:tcPr>
          <w:p w:rsidR="00F85C99" w:rsidRPr="002F6A28" w:rsidRDefault="00AF2B0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F2B0C" w:rsidP="00131E59">
            <w:pPr>
              <w:spacing w:before="120" w:after="120"/>
            </w:pPr>
            <w:bookmarkStart w:id="28" w:name="X_TBT_Reg_8A"/>
            <w:r w:rsidRPr="002F6A28">
              <w:rPr>
                <w:b/>
              </w:rPr>
              <w:t>Relevant documents</w:t>
            </w:r>
            <w:bookmarkEnd w:id="28"/>
            <w:r w:rsidRPr="002F6A28">
              <w:rPr>
                <w:b/>
              </w:rPr>
              <w:t>:</w:t>
            </w:r>
            <w:r w:rsidR="00EE3A11" w:rsidRPr="002F6A28">
              <w:t xml:space="preserve"> </w:t>
            </w:r>
          </w:p>
          <w:p w:rsidR="000566BD" w:rsidRPr="002F6A28" w:rsidRDefault="00AF2B0C" w:rsidP="00131E59">
            <w:pPr>
              <w:numPr>
                <w:ilvl w:val="0"/>
                <w:numId w:val="16"/>
              </w:numPr>
              <w:spacing w:before="120" w:after="120"/>
              <w:rPr>
                <w:bCs/>
              </w:rPr>
            </w:pPr>
            <w:r w:rsidRPr="002F6A28">
              <w:rPr>
                <w:bCs/>
              </w:rPr>
              <w:t>USP42-NF37 - 4181</w:t>
            </w:r>
          </w:p>
          <w:p w:rsidR="000566BD" w:rsidRPr="002F6A28" w:rsidRDefault="00AF2B0C" w:rsidP="00131E59">
            <w:pPr>
              <w:numPr>
                <w:ilvl w:val="0"/>
                <w:numId w:val="16"/>
              </w:numPr>
              <w:spacing w:before="120" w:after="120"/>
              <w:rPr>
                <w:bCs/>
              </w:rPr>
            </w:pPr>
            <w:r w:rsidRPr="002F6A28">
              <w:rPr>
                <w:bCs/>
              </w:rPr>
              <w:t>USP41-NF36 - 3934</w:t>
            </w:r>
          </w:p>
          <w:p w:rsidR="000566BD" w:rsidRPr="002F6A28" w:rsidRDefault="00AF2B0C" w:rsidP="00131E59">
            <w:pPr>
              <w:numPr>
                <w:ilvl w:val="0"/>
                <w:numId w:val="16"/>
              </w:numPr>
              <w:spacing w:before="120" w:after="120"/>
              <w:rPr>
                <w:bCs/>
              </w:rPr>
            </w:pPr>
            <w:r w:rsidRPr="002F6A28">
              <w:rPr>
                <w:bCs/>
              </w:rPr>
              <w:t>USP40-NF35 – 6329</w:t>
            </w:r>
          </w:p>
          <w:p w:rsidR="000566BD" w:rsidRPr="002F6A28" w:rsidRDefault="00AF2B0C" w:rsidP="00131E59">
            <w:pPr>
              <w:numPr>
                <w:ilvl w:val="0"/>
                <w:numId w:val="16"/>
              </w:numPr>
              <w:spacing w:before="120" w:after="120"/>
              <w:rPr>
                <w:bCs/>
              </w:rPr>
            </w:pPr>
            <w:r w:rsidRPr="002F6A28">
              <w:rPr>
                <w:bCs/>
              </w:rPr>
              <w:t>US ISO 2859-1, Sampling procedures for inspection by attributes —Part 1: Sampling schemes indexed by acceptance quality limit (AQL) for lot-by-lot inspection</w:t>
            </w:r>
          </w:p>
          <w:p w:rsidR="000566BD" w:rsidRPr="002F6A28" w:rsidRDefault="00AF2B0C" w:rsidP="00131E59">
            <w:pPr>
              <w:numPr>
                <w:ilvl w:val="0"/>
                <w:numId w:val="16"/>
              </w:numPr>
              <w:spacing w:before="120" w:after="120"/>
              <w:rPr>
                <w:bCs/>
              </w:rPr>
            </w:pPr>
            <w:r w:rsidRPr="002F6A28">
              <w:rPr>
                <w:bCs/>
              </w:rPr>
              <w:t>US ISO 10993 (all parts), Biological evaluation of medical devices</w:t>
            </w:r>
          </w:p>
        </w:tc>
      </w:tr>
      <w:tr w:rsidR="00326C78" w:rsidTr="00AE6CC8">
        <w:trPr>
          <w:cantSplit/>
        </w:trPr>
        <w:tc>
          <w:tcPr>
            <w:tcW w:w="713" w:type="dxa"/>
            <w:tcBorders>
              <w:top w:val="single" w:sz="6" w:space="0" w:color="auto"/>
              <w:bottom w:val="single" w:sz="6" w:space="0" w:color="auto"/>
            </w:tcBorders>
            <w:shd w:val="clear" w:color="auto" w:fill="auto"/>
          </w:tcPr>
          <w:p w:rsidR="00EE3A11" w:rsidRPr="002F6A28" w:rsidRDefault="00AF2B0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2B0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February 2021</w:t>
            </w:r>
            <w:bookmarkEnd w:id="31"/>
          </w:p>
          <w:p w:rsidR="00EE3A11" w:rsidRPr="002F6A28" w:rsidRDefault="00AF2B0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326C78" w:rsidTr="0069259F">
        <w:tc>
          <w:tcPr>
            <w:tcW w:w="713" w:type="dxa"/>
            <w:tcBorders>
              <w:top w:val="single" w:sz="6" w:space="0" w:color="auto"/>
              <w:bottom w:val="single" w:sz="6" w:space="0" w:color="auto"/>
            </w:tcBorders>
            <w:shd w:val="clear" w:color="auto" w:fill="auto"/>
          </w:tcPr>
          <w:p w:rsidR="00F85C99" w:rsidRPr="002F6A28" w:rsidRDefault="00AF2B0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2B0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26C78" w:rsidTr="0069259F">
        <w:tc>
          <w:tcPr>
            <w:tcW w:w="713" w:type="dxa"/>
            <w:tcBorders>
              <w:top w:val="single" w:sz="6" w:space="0" w:color="auto"/>
            </w:tcBorders>
            <w:shd w:val="clear" w:color="auto" w:fill="auto"/>
          </w:tcPr>
          <w:p w:rsidR="00F85C99" w:rsidRPr="002F6A28" w:rsidRDefault="00AF2B0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F2B0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566BD" w:rsidRPr="002F6A28" w:rsidRDefault="00AF2B0C"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rsidR="000566BD" w:rsidRPr="002F6A28" w:rsidRDefault="006A05F9" w:rsidP="00B16145">
            <w:pPr>
              <w:keepNext/>
              <w:keepLines/>
              <w:spacing w:before="120" w:after="120"/>
            </w:pPr>
            <w:hyperlink r:id="rId11" w:history="1">
              <w:r w:rsidR="00AF2B0C" w:rsidRPr="002F6A28">
                <w:rPr>
                  <w:color w:val="0000FF"/>
                  <w:u w:val="single"/>
                </w:rPr>
                <w:t>https://members.wto.org/crnattachments/2020/TBT/UGA/20_7785_00_e.pdf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E9" w:rsidRDefault="00AF2B0C">
      <w:r>
        <w:separator/>
      </w:r>
    </w:p>
  </w:endnote>
  <w:endnote w:type="continuationSeparator" w:id="0">
    <w:p w:rsidR="001105E9" w:rsidRDefault="00AF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F2B0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F2B0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F2B0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E9" w:rsidRDefault="00AF2B0C">
      <w:r>
        <w:separator/>
      </w:r>
    </w:p>
  </w:footnote>
  <w:footnote w:type="continuationSeparator" w:id="0">
    <w:p w:rsidR="001105E9" w:rsidRDefault="00AF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F2B0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F2B0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F2B0C" w:rsidP="009239F7">
    <w:pPr>
      <w:pStyle w:val="Header"/>
      <w:pBdr>
        <w:bottom w:val="single" w:sz="4" w:space="1" w:color="auto"/>
      </w:pBdr>
      <w:tabs>
        <w:tab w:val="clear" w:pos="4513"/>
        <w:tab w:val="clear" w:pos="9027"/>
      </w:tabs>
      <w:jc w:val="center"/>
    </w:pPr>
    <w:bookmarkStart w:id="41" w:name="spsSymbolHeader"/>
    <w:r w:rsidRPr="002F6A28">
      <w:t>G/TBT/N/UGA/1273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F2B0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6C7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26C78" w:rsidTr="008612A9">
      <w:trPr>
        <w:trHeight w:val="213"/>
        <w:jc w:val="center"/>
      </w:trPr>
      <w:tc>
        <w:tcPr>
          <w:tcW w:w="3794" w:type="dxa"/>
          <w:vMerge w:val="restart"/>
          <w:shd w:val="clear" w:color="auto" w:fill="FFFFFF"/>
          <w:tcMar>
            <w:left w:w="0" w:type="dxa"/>
            <w:right w:w="0" w:type="dxa"/>
          </w:tcMar>
        </w:tcPr>
        <w:p w:rsidR="00ED54E0" w:rsidRPr="009239F7" w:rsidRDefault="00AF2B0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314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26C7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F2B0C" w:rsidP="00B801E9">
          <w:pPr>
            <w:jc w:val="right"/>
            <w:rPr>
              <w:b/>
              <w:szCs w:val="16"/>
            </w:rPr>
          </w:pPr>
          <w:bookmarkStart w:id="43" w:name="bmkSymbols"/>
          <w:r w:rsidRPr="002F6A28">
            <w:rPr>
              <w:b/>
              <w:szCs w:val="16"/>
            </w:rPr>
            <w:t>G/TBT/N/UGA/1273</w:t>
          </w:r>
          <w:bookmarkEnd w:id="43"/>
        </w:p>
      </w:tc>
    </w:tr>
    <w:tr w:rsidR="00326C7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94EBE" w:rsidP="00B801E9">
          <w:pPr>
            <w:jc w:val="right"/>
            <w:rPr>
              <w:szCs w:val="16"/>
            </w:rPr>
          </w:pPr>
          <w:bookmarkStart w:id="44" w:name="spsDateDistribution"/>
          <w:bookmarkStart w:id="45" w:name="bmkDate"/>
          <w:bookmarkEnd w:id="44"/>
          <w:bookmarkEnd w:id="45"/>
          <w:r>
            <w:rPr>
              <w:szCs w:val="16"/>
            </w:rPr>
            <w:t>18 December 2020</w:t>
          </w:r>
        </w:p>
      </w:tc>
    </w:tr>
    <w:tr w:rsidR="00326C7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2B0C" w:rsidP="0097650D">
          <w:pPr>
            <w:jc w:val="left"/>
            <w:rPr>
              <w:b/>
            </w:rPr>
          </w:pPr>
          <w:bookmarkStart w:id="46" w:name="bmkSerial"/>
          <w:r w:rsidRPr="002F6A28">
            <w:rPr>
              <w:color w:val="FF0000"/>
              <w:szCs w:val="16"/>
            </w:rPr>
            <w:t>(</w:t>
          </w:r>
          <w:bookmarkStart w:id="47" w:name="spsSerialNumber"/>
          <w:bookmarkEnd w:id="47"/>
          <w:r w:rsidR="00D94EBE">
            <w:rPr>
              <w:color w:val="FF0000"/>
              <w:szCs w:val="16"/>
            </w:rPr>
            <w:t>20-</w:t>
          </w:r>
          <w:r w:rsidR="006A05F9">
            <w:rPr>
              <w:color w:val="FF0000"/>
              <w:szCs w:val="16"/>
            </w:rPr>
            <w:t>9175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F2B0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26C7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F2B0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F2B0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8C2068">
      <w:start w:val="1"/>
      <w:numFmt w:val="decimal"/>
      <w:pStyle w:val="SummaryText"/>
      <w:lvlText w:val="%1."/>
      <w:lvlJc w:val="left"/>
      <w:pPr>
        <w:ind w:left="360" w:hanging="360"/>
      </w:pPr>
    </w:lvl>
    <w:lvl w:ilvl="1" w:tplc="97FAD200" w:tentative="1">
      <w:start w:val="1"/>
      <w:numFmt w:val="lowerLetter"/>
      <w:lvlText w:val="%2."/>
      <w:lvlJc w:val="left"/>
      <w:pPr>
        <w:ind w:left="1080" w:hanging="360"/>
      </w:pPr>
    </w:lvl>
    <w:lvl w:ilvl="2" w:tplc="0A7C75C2" w:tentative="1">
      <w:start w:val="1"/>
      <w:numFmt w:val="lowerRoman"/>
      <w:lvlText w:val="%3."/>
      <w:lvlJc w:val="right"/>
      <w:pPr>
        <w:ind w:left="1800" w:hanging="180"/>
      </w:pPr>
    </w:lvl>
    <w:lvl w:ilvl="3" w:tplc="15768E54" w:tentative="1">
      <w:start w:val="1"/>
      <w:numFmt w:val="decimal"/>
      <w:lvlText w:val="%4."/>
      <w:lvlJc w:val="left"/>
      <w:pPr>
        <w:ind w:left="2520" w:hanging="360"/>
      </w:pPr>
    </w:lvl>
    <w:lvl w:ilvl="4" w:tplc="98DE2BC4" w:tentative="1">
      <w:start w:val="1"/>
      <w:numFmt w:val="lowerLetter"/>
      <w:lvlText w:val="%5."/>
      <w:lvlJc w:val="left"/>
      <w:pPr>
        <w:ind w:left="3240" w:hanging="360"/>
      </w:pPr>
    </w:lvl>
    <w:lvl w:ilvl="5" w:tplc="43F684CA" w:tentative="1">
      <w:start w:val="1"/>
      <w:numFmt w:val="lowerRoman"/>
      <w:lvlText w:val="%6."/>
      <w:lvlJc w:val="right"/>
      <w:pPr>
        <w:ind w:left="3960" w:hanging="180"/>
      </w:pPr>
    </w:lvl>
    <w:lvl w:ilvl="6" w:tplc="E2A21518" w:tentative="1">
      <w:start w:val="1"/>
      <w:numFmt w:val="decimal"/>
      <w:lvlText w:val="%7."/>
      <w:lvlJc w:val="left"/>
      <w:pPr>
        <w:ind w:left="4680" w:hanging="360"/>
      </w:pPr>
    </w:lvl>
    <w:lvl w:ilvl="7" w:tplc="92BE11E6" w:tentative="1">
      <w:start w:val="1"/>
      <w:numFmt w:val="lowerLetter"/>
      <w:lvlText w:val="%8."/>
      <w:lvlJc w:val="left"/>
      <w:pPr>
        <w:ind w:left="5400" w:hanging="360"/>
      </w:pPr>
    </w:lvl>
    <w:lvl w:ilvl="8" w:tplc="E77293B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66BD"/>
    <w:rsid w:val="00071825"/>
    <w:rsid w:val="00072B36"/>
    <w:rsid w:val="00074E62"/>
    <w:rsid w:val="00077F76"/>
    <w:rsid w:val="0009487E"/>
    <w:rsid w:val="000A4945"/>
    <w:rsid w:val="000A50C1"/>
    <w:rsid w:val="000A6875"/>
    <w:rsid w:val="000B2FF7"/>
    <w:rsid w:val="000B31E1"/>
    <w:rsid w:val="000E1CF4"/>
    <w:rsid w:val="001105E9"/>
    <w:rsid w:val="0011356B"/>
    <w:rsid w:val="001157E9"/>
    <w:rsid w:val="001206E6"/>
    <w:rsid w:val="00125032"/>
    <w:rsid w:val="00131E59"/>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6C78"/>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05F9"/>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2B0C"/>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94EBE"/>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6EB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9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GA/20_778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2020-12-18T07:07:00Z</dcterms:created>
  <dcterms:modified xsi:type="dcterms:W3CDTF">2020-12-18T09:30:00Z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ae778613-b2e4-4eb0-90db-ab7490731b57</vt:lpwstr>
  </property>
  <property fmtid="{D5CDD505-2E9C-101B-9397-08002B2CF9AE}" pid="4" name="WTOCLASSIFICATION">
    <vt:lpwstr>WTO OFFICIAL</vt:lpwstr>
  </property>
</Properties>
</file>