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C6E5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C6E5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6706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:rsidR="00F85C99" w:rsidRPr="002F6A28" w:rsidRDefault="00CC6E5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670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:rsidR="00F85C99" w:rsidRPr="002F6A28" w:rsidRDefault="00CC6E5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F4BE8" w:rsidRPr="002F6A28" w:rsidRDefault="00CC6E5F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9670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C6E5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670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Chapter: 72.08, ICS: 77.080.20 (Steels)</w:t>
            </w:r>
            <w:bookmarkStart w:id="20" w:name="sps3a"/>
            <w:bookmarkEnd w:id="20"/>
          </w:p>
        </w:tc>
      </w:tr>
      <w:tr w:rsidR="009670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Superior Atmospheric Corrosion Resisting Hot-Rolled Flat Steel (TIS 2011 – 2563(2020)) (14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670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superior atmospheric corrosion resisting hot-rolled flat steel to be in conformity with the standard for Superior Atmospheric Corrosion Resisting Hot-Rolled Flat Steel (TIS 2011 – 2563(2020)).</w:t>
            </w:r>
          </w:p>
          <w:p w:rsidR="00FE448B" w:rsidRPr="00C379C8" w:rsidRDefault="00CC6E5F" w:rsidP="002F6A28">
            <w:pPr>
              <w:spacing w:after="120"/>
            </w:pPr>
            <w:r w:rsidRPr="00C379C8">
              <w:t>The standard covers superior atmospheric corrosion resisting hot-rolled flat steel used forcomponents or parts of vehicles, buildings, steel towers, containers and other structures.</w:t>
            </w:r>
          </w:p>
          <w:p w:rsidR="00FE448B" w:rsidRPr="00C379C8" w:rsidRDefault="00CC6E5F" w:rsidP="002F6A28">
            <w:pPr>
              <w:spacing w:after="120"/>
            </w:pPr>
            <w:r w:rsidRPr="00C379C8">
              <w:t>This standard excludes:</w:t>
            </w:r>
          </w:p>
          <w:p w:rsidR="00FE448B" w:rsidRPr="00C379C8" w:rsidRDefault="00CC6E5F" w:rsidP="002F6A28">
            <w:pPr>
              <w:spacing w:after="120"/>
            </w:pPr>
            <w:r w:rsidRPr="00C379C8">
              <w:t>1. Other hot-rolled flat steels regulated as a mandatory standard such as the hot rolled flat steel for general structure (TIS 1479-2558 (2015)).</w:t>
            </w:r>
          </w:p>
          <w:p w:rsidR="00FE448B" w:rsidRPr="00C379C8" w:rsidRDefault="00CC6E5F" w:rsidP="002F6A28">
            <w:pPr>
              <w:spacing w:after="120"/>
            </w:pPr>
            <w:r w:rsidRPr="00C379C8">
              <w:t>2. The subsequent rerolling flat steel excluding applied by skin pass, temper rolling or roll forming process.</w:t>
            </w:r>
          </w:p>
        </w:tc>
      </w:tr>
      <w:tr w:rsidR="00967060" w:rsidTr="00CC6E5F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EE3A11" w:rsidRPr="00C379C8" w:rsidRDefault="00CC6E5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Prevention of deceptive practices and consumer protection</w:t>
            </w:r>
          </w:p>
          <w:p w:rsidR="00816691" w:rsidRDefault="00CC6E5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Safety and consumer protection</w:t>
            </w:r>
          </w:p>
          <w:p w:rsidR="00EE3A11" w:rsidRPr="00C379C8" w:rsidRDefault="00CC6E5F" w:rsidP="00816691">
            <w:pPr>
              <w:spacing w:before="120" w:after="120"/>
              <w:ind w:left="360"/>
              <w:jc w:val="left"/>
            </w:pPr>
            <w:r w:rsidRPr="00C379C8">
              <w:t>Other</w:t>
            </w:r>
            <w:bookmarkStart w:id="27" w:name="sps7f"/>
            <w:bookmarkEnd w:id="27"/>
          </w:p>
        </w:tc>
      </w:tr>
      <w:tr w:rsidR="009670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C6E5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F4BE8" w:rsidRPr="002F6A28" w:rsidRDefault="00CC6E5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JIS G 3125 : 2015 - Superior atmospheric corrosion rolled steels</w:t>
            </w:r>
          </w:p>
          <w:p w:rsidR="003F4BE8" w:rsidRPr="002F6A28" w:rsidRDefault="00CC6E5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JIS G 0321 : 2017 - Product analysis and its tolerance for wrought steel</w:t>
            </w:r>
          </w:p>
          <w:p w:rsidR="003F4BE8" w:rsidRPr="002F6A28" w:rsidRDefault="00CC6E5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JIS G 0404 : 2014 - Steel and steel products – General technical delivery requirements</w:t>
            </w:r>
          </w:p>
          <w:p w:rsidR="003F4BE8" w:rsidRPr="002F6A28" w:rsidRDefault="00CC6E5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JIS G 0416 : 2014 - Steel and steel products – Location and preparation of samples and test pieces for mechanical testing</w:t>
            </w:r>
          </w:p>
          <w:p w:rsidR="003F4BE8" w:rsidRPr="002F6A28" w:rsidRDefault="00CC6E5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JIS 3193 : 2019 - Dimensions, shape, mass and permissible variations of hot rolled steel plates, sheets and strips</w:t>
            </w:r>
          </w:p>
          <w:p w:rsidR="003F4BE8" w:rsidRPr="002F6A28" w:rsidRDefault="00CC6E5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JIS Z 8401 : 1999 - Guide to the rounding of numbers</w:t>
            </w:r>
          </w:p>
          <w:p w:rsidR="003F4BE8" w:rsidRPr="002F6A28" w:rsidRDefault="00CC6E5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6929 : 2013 - Steel products - Vocabulary</w:t>
            </w:r>
          </w:p>
          <w:p w:rsidR="003F4BE8" w:rsidRPr="002F6A28" w:rsidRDefault="00CC6E5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2172 part 1-2556 (2013) - Metallic materials – tensile testing – part 1: method of test</w:t>
            </w:r>
          </w:p>
          <w:p w:rsidR="003F4BE8" w:rsidRPr="002F6A28" w:rsidRDefault="00CC6E5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2173-2555 (2012) - Metallic materials-bend test</w:t>
            </w:r>
          </w:p>
          <w:p w:rsidR="003F4BE8" w:rsidRPr="002F6A28" w:rsidRDefault="00CC6E5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TIS2914-2561 (2018)  - Flat steel - measurement of dimensions and deviations</w:t>
            </w:r>
          </w:p>
        </w:tc>
      </w:tr>
      <w:tr w:rsidR="0096706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C6E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C6E5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CC6E5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9670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6E5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6706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C6E5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C6E5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F4BE8" w:rsidRPr="002F6A28" w:rsidRDefault="00CC6E5F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</w:t>
            </w:r>
            <w:r w:rsidRPr="002F6A28">
              <w:br/>
              <w:t>Tel: (66 2) 202 3504, 202 3523</w:t>
            </w:r>
            <w:r w:rsidRPr="002F6A28">
              <w:br/>
              <w:t>Fax: (66 2) 202 3511, 354 3041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:rsidR="003F4BE8" w:rsidRPr="002F6A28" w:rsidRDefault="00785BD6" w:rsidP="00B16145">
            <w:pPr>
              <w:keepNext/>
              <w:keepLines/>
              <w:spacing w:before="120" w:after="120"/>
            </w:pPr>
            <w:hyperlink r:id="rId11" w:history="1">
              <w:r w:rsidR="00CC6E5F" w:rsidRPr="002F6A28">
                <w:rPr>
                  <w:color w:val="0000FF"/>
                  <w:u w:val="single"/>
                </w:rPr>
                <w:t>https://members.wto.org/crnattachments/2020/TBT/THA/20_7846_00_x.pdf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1E" w:rsidRDefault="00CC6E5F">
      <w:r>
        <w:separator/>
      </w:r>
    </w:p>
  </w:endnote>
  <w:endnote w:type="continuationSeparator" w:id="0">
    <w:p w:rsidR="0051511E" w:rsidRDefault="00CC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C6E5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C6E5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C6E5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1E" w:rsidRDefault="00CC6E5F">
      <w:r>
        <w:separator/>
      </w:r>
    </w:p>
  </w:footnote>
  <w:footnote w:type="continuationSeparator" w:id="0">
    <w:p w:rsidR="0051511E" w:rsidRDefault="00CC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C6E5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C6E5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C6E5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G/TBT/N/THA/589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C6E5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706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6706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C6E5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081637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6706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CC6E5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G/TBT/N/THA/589</w:t>
          </w:r>
          <w:bookmarkEnd w:id="43"/>
        </w:p>
      </w:tc>
    </w:tr>
    <w:tr w:rsidR="0096706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7469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December 2020</w:t>
          </w:r>
        </w:p>
      </w:tc>
    </w:tr>
    <w:tr w:rsidR="0096706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C6E5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77469B">
            <w:rPr>
              <w:color w:val="FF0000"/>
              <w:szCs w:val="16"/>
            </w:rPr>
            <w:t>20-</w:t>
          </w:r>
          <w:r w:rsidR="00785BD6">
            <w:rPr>
              <w:color w:val="FF0000"/>
              <w:szCs w:val="16"/>
            </w:rPr>
            <w:t>9224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C6E5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6706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C6E5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C6E5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3CC5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907356" w:tentative="1">
      <w:start w:val="1"/>
      <w:numFmt w:val="lowerLetter"/>
      <w:lvlText w:val="%2."/>
      <w:lvlJc w:val="left"/>
      <w:pPr>
        <w:ind w:left="1080" w:hanging="360"/>
      </w:pPr>
    </w:lvl>
    <w:lvl w:ilvl="2" w:tplc="2804A74A" w:tentative="1">
      <w:start w:val="1"/>
      <w:numFmt w:val="lowerRoman"/>
      <w:lvlText w:val="%3."/>
      <w:lvlJc w:val="right"/>
      <w:pPr>
        <w:ind w:left="1800" w:hanging="180"/>
      </w:pPr>
    </w:lvl>
    <w:lvl w:ilvl="3" w:tplc="6DFA986A" w:tentative="1">
      <w:start w:val="1"/>
      <w:numFmt w:val="decimal"/>
      <w:lvlText w:val="%4."/>
      <w:lvlJc w:val="left"/>
      <w:pPr>
        <w:ind w:left="2520" w:hanging="360"/>
      </w:pPr>
    </w:lvl>
    <w:lvl w:ilvl="4" w:tplc="8DF8D852" w:tentative="1">
      <w:start w:val="1"/>
      <w:numFmt w:val="lowerLetter"/>
      <w:lvlText w:val="%5."/>
      <w:lvlJc w:val="left"/>
      <w:pPr>
        <w:ind w:left="3240" w:hanging="360"/>
      </w:pPr>
    </w:lvl>
    <w:lvl w:ilvl="5" w:tplc="7C44A9DE" w:tentative="1">
      <w:start w:val="1"/>
      <w:numFmt w:val="lowerRoman"/>
      <w:lvlText w:val="%6."/>
      <w:lvlJc w:val="right"/>
      <w:pPr>
        <w:ind w:left="3960" w:hanging="180"/>
      </w:pPr>
    </w:lvl>
    <w:lvl w:ilvl="6" w:tplc="48102012" w:tentative="1">
      <w:start w:val="1"/>
      <w:numFmt w:val="decimal"/>
      <w:lvlText w:val="%7."/>
      <w:lvlJc w:val="left"/>
      <w:pPr>
        <w:ind w:left="4680" w:hanging="360"/>
      </w:pPr>
    </w:lvl>
    <w:lvl w:ilvl="7" w:tplc="A942F516" w:tentative="1">
      <w:start w:val="1"/>
      <w:numFmt w:val="lowerLetter"/>
      <w:lvlText w:val="%8."/>
      <w:lvlJc w:val="left"/>
      <w:pPr>
        <w:ind w:left="5400" w:hanging="360"/>
      </w:pPr>
    </w:lvl>
    <w:lvl w:ilvl="8" w:tplc="D3DACC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09258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DAC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CC8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42C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5451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3635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1669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8A66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947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95AED9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C4D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002C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605E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9A7E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48A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44C9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10C3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641F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4BE8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511E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469B"/>
    <w:rsid w:val="00785BD6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16691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67060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6E5F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4E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E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THA/20_7846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2020-12-21T09:29:00Z</dcterms:created>
  <dcterms:modified xsi:type="dcterms:W3CDTF">2020-12-21T10:52:00Z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8a400c74-6716-4651-b3d2-967de48b9174</vt:lpwstr>
  </property>
  <property fmtid="{D5CDD505-2E9C-101B-9397-08002B2CF9AE}" pid="4" name="WTOCLASSIFICATION">
    <vt:lpwstr>WTO OFFICIAL</vt:lpwstr>
  </property>
</Properties>
</file>