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681A" w14:textId="77777777" w:rsidR="009239F7" w:rsidRPr="002F6A28" w:rsidRDefault="00DD57B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107A3D6" w14:textId="77777777" w:rsidR="009239F7" w:rsidRPr="002F6A28" w:rsidRDefault="00DD57BE" w:rsidP="002F6A28">
      <w:pPr>
        <w:jc w:val="center"/>
      </w:pPr>
      <w:r w:rsidRPr="002F6A28">
        <w:t>The following notification is being circulated in accordance with Article 10.6</w:t>
      </w:r>
    </w:p>
    <w:p w14:paraId="1D24FBE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5B1B2D" w14:paraId="34B5E12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EE14289" w14:textId="77777777" w:rsidR="00F85C99" w:rsidRPr="002F6A28" w:rsidRDefault="00DD57B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2C250C9" w14:textId="77777777" w:rsidR="00F85C99" w:rsidRPr="002F6A28" w:rsidRDefault="00DD57B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Oman</w:t>
            </w:r>
            <w:bookmarkEnd w:id="1"/>
            <w:r w:rsidRPr="002F6A28">
              <w:t xml:space="preserve"> </w:t>
            </w:r>
          </w:p>
          <w:p w14:paraId="43A1E408" w14:textId="77777777" w:rsidR="00F85C99" w:rsidRPr="002F6A28" w:rsidRDefault="00DD57B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B1B2D" w14:paraId="0D1E25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BA063" w14:textId="77777777" w:rsidR="00F85C99" w:rsidRPr="002F6A28" w:rsidRDefault="00DD57B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4BC2C" w14:textId="77777777" w:rsidR="00F85C99" w:rsidRPr="002F6A28" w:rsidRDefault="00DD57B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003C564" w14:textId="7DEFC925" w:rsidR="00A044FF" w:rsidRPr="002F6A28" w:rsidRDefault="00DD57BE" w:rsidP="00155128">
            <w:pPr>
              <w:spacing w:before="120" w:after="120"/>
              <w:jc w:val="left"/>
            </w:pPr>
            <w:r w:rsidRPr="002F6A28">
              <w:t>Ministry of Commerce &amp; Industry</w:t>
            </w:r>
            <w:r w:rsidRPr="002F6A28">
              <w:br/>
              <w:t>Directorate General for Specifications &amp; Measurements</w:t>
            </w:r>
            <w:r w:rsidRPr="002F6A28">
              <w:br/>
              <w:t>P.O. Box: 550, Postal Code: 113</w:t>
            </w:r>
            <w:r w:rsidRPr="002F6A28">
              <w:br/>
              <w:t>Tel.: + (968) 2481 3832</w:t>
            </w:r>
            <w:r w:rsidRPr="002F6A28">
              <w:br/>
              <w:t>Fax: + (968) 2471 5992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nepic@moci.gov.om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r w:rsidRPr="00BD0FEE">
              <w:t>http://www.mocioman.gov.om</w:t>
            </w:r>
            <w:r w:rsidRPr="002F6A28">
              <w:t xml:space="preserve"> </w:t>
            </w:r>
            <w:bookmarkEnd w:id="5"/>
          </w:p>
          <w:p w14:paraId="1BB86C44" w14:textId="77777777" w:rsidR="00F85C99" w:rsidRPr="002F6A28" w:rsidRDefault="00DD57B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B1B2D" w14:paraId="38FC0A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16D33" w14:textId="77777777" w:rsidR="00F85C99" w:rsidRPr="002F6A28" w:rsidRDefault="00DD57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7253A" w14:textId="77777777" w:rsidR="00F85C99" w:rsidRPr="0058336F" w:rsidRDefault="00DD57B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r w:rsidR="004D572F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4D572F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4D572F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Start w:id="14" w:name="tbt3f"/>
            <w:bookmarkEnd w:id="13"/>
            <w:bookmarkEnd w:id="14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5" w:name="tbt3e"/>
            <w:bookmarkEnd w:id="15"/>
          </w:p>
        </w:tc>
      </w:tr>
      <w:tr w:rsidR="005B1B2D" w14:paraId="7090D7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AD174" w14:textId="77777777" w:rsidR="00F85C99" w:rsidRPr="002F6A28" w:rsidRDefault="00DD57B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215F3" w14:textId="77777777" w:rsidR="00F85C99" w:rsidRPr="002F6A28" w:rsidRDefault="00DD57BE" w:rsidP="002F6A28">
            <w:pPr>
              <w:spacing w:before="120" w:after="120"/>
            </w:pPr>
            <w:bookmarkStart w:id="16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Emulsion Paints for Interior and Exterior Use and Gloss, Semi Gloss and Matt Alkyd Enamel Paint for Interior and Exterior Surfaces.</w:t>
            </w:r>
            <w:bookmarkStart w:id="17" w:name="sps3a"/>
            <w:bookmarkEnd w:id="17"/>
          </w:p>
        </w:tc>
      </w:tr>
      <w:tr w:rsidR="005B1B2D" w14:paraId="26380B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FF8B7" w14:textId="77777777" w:rsidR="00F85C99" w:rsidRPr="002F6A28" w:rsidRDefault="00DD57B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58D14" w14:textId="77777777" w:rsidR="004D572F" w:rsidRDefault="00DD57BE" w:rsidP="002F6A28">
            <w:pPr>
              <w:spacing w:before="120" w:after="120"/>
            </w:pPr>
            <w:bookmarkStart w:id="18" w:name="X_TBT_Reg_5A"/>
            <w:r w:rsidRPr="002F6A28">
              <w:rPr>
                <w:b/>
              </w:rPr>
              <w:t>Title, number of pages and language(s) of the notified document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Ministerial decree obligating two Omani standards: </w:t>
            </w:r>
          </w:p>
          <w:p w14:paraId="2D61F0D7" w14:textId="77777777" w:rsidR="004D572F" w:rsidRDefault="00DD57BE" w:rsidP="000B37F1">
            <w:pPr>
              <w:numPr>
                <w:ilvl w:val="0"/>
                <w:numId w:val="16"/>
              </w:numPr>
              <w:spacing w:before="120" w:after="12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OS 197/2020 </w:t>
            </w:r>
            <w:r w:rsidRPr="004D572F">
              <w:rPr>
                <w:bCs/>
                <w:spacing w:val="-2"/>
              </w:rPr>
              <w:t>"</w:t>
            </w:r>
            <w:r>
              <w:rPr>
                <w:bCs/>
                <w:spacing w:val="-2"/>
              </w:rPr>
              <w:t xml:space="preserve">Paints and Varnishes - </w:t>
            </w:r>
            <w:r w:rsidRPr="00AE705A">
              <w:rPr>
                <w:bCs/>
                <w:spacing w:val="-2"/>
              </w:rPr>
              <w:t>Emulsion Paints for Interior and Exterior Use</w:t>
            </w:r>
            <w:r w:rsidRPr="004D572F">
              <w:rPr>
                <w:bCs/>
                <w:spacing w:val="-2"/>
              </w:rPr>
              <w:t>"</w:t>
            </w:r>
            <w:r>
              <w:rPr>
                <w:bCs/>
                <w:spacing w:val="-2"/>
              </w:rPr>
              <w:t xml:space="preserve"> </w:t>
            </w:r>
            <w:r w:rsidR="00312596">
              <w:rPr>
                <w:bCs/>
                <w:spacing w:val="-2"/>
              </w:rPr>
              <w:t>and</w:t>
            </w:r>
          </w:p>
          <w:p w14:paraId="216120E7" w14:textId="77777777" w:rsidR="00F85C99" w:rsidRPr="002F6A28" w:rsidRDefault="00DD57BE" w:rsidP="000B37F1">
            <w:pPr>
              <w:numPr>
                <w:ilvl w:val="0"/>
                <w:numId w:val="16"/>
              </w:numPr>
              <w:spacing w:before="120" w:after="120"/>
            </w:pPr>
            <w:r>
              <w:rPr>
                <w:bCs/>
                <w:spacing w:val="-2"/>
              </w:rPr>
              <w:t xml:space="preserve">OS 240/2020 </w:t>
            </w:r>
            <w:r w:rsidRPr="004D572F">
              <w:rPr>
                <w:bCs/>
                <w:spacing w:val="-2"/>
              </w:rPr>
              <w:t>"</w:t>
            </w:r>
            <w:r>
              <w:rPr>
                <w:bCs/>
                <w:spacing w:val="-2"/>
              </w:rPr>
              <w:t xml:space="preserve">Paints and Varnishes - </w:t>
            </w:r>
            <w:r w:rsidRPr="00AE705A">
              <w:rPr>
                <w:bCs/>
                <w:spacing w:val="-2"/>
              </w:rPr>
              <w:t>Gloss, Semi Gloss and Matt Alkyd Enamel Paint for</w:t>
            </w:r>
            <w:r>
              <w:rPr>
                <w:bCs/>
                <w:spacing w:val="-2"/>
              </w:rPr>
              <w:t xml:space="preserve"> Interior and Exterior Surfaces</w:t>
            </w:r>
            <w:r w:rsidRPr="004D572F">
              <w:rPr>
                <w:bCs/>
                <w:spacing w:val="-2"/>
              </w:rPr>
              <w:t>"</w:t>
            </w:r>
            <w:bookmarkStart w:id="19" w:name="sps5a"/>
            <w:bookmarkStart w:id="20" w:name="sps5c"/>
            <w:bookmarkStart w:id="21" w:name="sps5b"/>
            <w:bookmarkEnd w:id="19"/>
            <w:bookmarkEnd w:id="20"/>
            <w:bookmarkEnd w:id="21"/>
          </w:p>
        </w:tc>
      </w:tr>
      <w:tr w:rsidR="005B1B2D" w14:paraId="07E7D4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29419" w14:textId="77777777" w:rsidR="00F85C99" w:rsidRPr="002F6A28" w:rsidRDefault="00DD57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86BE7" w14:textId="77777777" w:rsidR="005F5563" w:rsidRDefault="00DD57BE" w:rsidP="002F6A28">
            <w:pPr>
              <w:spacing w:before="120" w:after="120"/>
            </w:pPr>
            <w:bookmarkStart w:id="22" w:name="X_TBT_Reg_6A"/>
            <w:r w:rsidRPr="002F6A28">
              <w:rPr>
                <w:b/>
              </w:rPr>
              <w:t>Description of content</w:t>
            </w:r>
            <w:bookmarkEnd w:id="22"/>
            <w:r w:rsidRPr="002F6A28">
              <w:rPr>
                <w:b/>
              </w:rPr>
              <w:t>:</w:t>
            </w:r>
            <w:r w:rsidR="00FE448B" w:rsidRPr="00C379C8">
              <w:t xml:space="preserve"> This Ministerial decree obligating the Omani standards:</w:t>
            </w:r>
          </w:p>
          <w:p w14:paraId="7E70818A" w14:textId="77777777" w:rsidR="005F5563" w:rsidRPr="005F5563" w:rsidRDefault="00DD57BE" w:rsidP="005F5563">
            <w:pPr>
              <w:numPr>
                <w:ilvl w:val="0"/>
                <w:numId w:val="18"/>
              </w:numPr>
              <w:spacing w:before="120" w:after="120"/>
              <w:rPr>
                <w:b/>
              </w:rPr>
            </w:pPr>
            <w:r w:rsidRPr="00C379C8">
              <w:t>OS</w:t>
            </w:r>
            <w:r w:rsidR="004D572F">
              <w:t> </w:t>
            </w:r>
            <w:r w:rsidRPr="00C379C8">
              <w:t>197/2020 "Paints and Varnishes - Emulsion Paints for Interior and Exterior Use"</w:t>
            </w:r>
            <w:r w:rsidR="003A2F7C">
              <w:t xml:space="preserve"> and</w:t>
            </w:r>
          </w:p>
          <w:p w14:paraId="3D267874" w14:textId="77777777" w:rsidR="00F85C99" w:rsidRPr="002F6A28" w:rsidRDefault="00DD57BE" w:rsidP="005F5563">
            <w:pPr>
              <w:numPr>
                <w:ilvl w:val="0"/>
                <w:numId w:val="18"/>
              </w:numPr>
              <w:spacing w:before="120" w:after="120"/>
              <w:rPr>
                <w:b/>
              </w:rPr>
            </w:pPr>
            <w:r w:rsidRPr="00C379C8">
              <w:t>OS</w:t>
            </w:r>
            <w:r w:rsidR="004D572F">
              <w:t>  </w:t>
            </w:r>
            <w:r w:rsidRPr="00C379C8">
              <w:t>240/2020 "Paints and Varnishes - Gloss, Semi Gloss and Matt Alkyd Enamel Paint for Interior and Exterior Surfaces"</w:t>
            </w:r>
          </w:p>
        </w:tc>
      </w:tr>
      <w:tr w:rsidR="005B1B2D" w14:paraId="3193F9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314D2" w14:textId="77777777" w:rsidR="00F85C99" w:rsidRPr="002F6A28" w:rsidRDefault="00DD57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29B13" w14:textId="77777777" w:rsidR="00F85C99" w:rsidRPr="002F6A28" w:rsidRDefault="00DD57BE" w:rsidP="002F6A28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Protection of environment and human health or safety</w:t>
            </w:r>
            <w:bookmarkStart w:id="24" w:name="sps7f"/>
            <w:bookmarkEnd w:id="24"/>
          </w:p>
        </w:tc>
      </w:tr>
      <w:tr w:rsidR="005B1B2D" w14:paraId="4BBFAC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91692" w14:textId="77777777" w:rsidR="00F85C99" w:rsidRPr="002F6A28" w:rsidRDefault="00DD57B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39FA2" w14:textId="77777777" w:rsidR="00F85C99" w:rsidRPr="002F6A28" w:rsidRDefault="00DD57BE" w:rsidP="004D572F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none</w:t>
            </w:r>
          </w:p>
        </w:tc>
      </w:tr>
      <w:tr w:rsidR="005B1B2D" w14:paraId="14A88F1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C6D62" w14:textId="77777777" w:rsidR="00EE3A11" w:rsidRPr="002F6A28" w:rsidRDefault="00DD57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D1720" w14:textId="77777777" w:rsidR="00EE3A11" w:rsidRPr="002F6A28" w:rsidRDefault="00DD57BE" w:rsidP="008953C4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bookmarkStart w:id="28" w:name="sps10b"/>
            <w:bookmarkEnd w:id="27"/>
            <w:r w:rsidRPr="002F6A28">
              <w:t xml:space="preserve">September 2020 </w:t>
            </w:r>
            <w:bookmarkEnd w:id="28"/>
          </w:p>
          <w:p w14:paraId="4BCD0E40" w14:textId="77777777" w:rsidR="00EE3A11" w:rsidRPr="002F6A28" w:rsidRDefault="00DD57BE" w:rsidP="008953C4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30 September 2020</w:t>
            </w:r>
            <w:bookmarkStart w:id="30" w:name="sps11a"/>
            <w:bookmarkStart w:id="31" w:name="sps11b"/>
            <w:bookmarkEnd w:id="30"/>
            <w:bookmarkEnd w:id="31"/>
          </w:p>
        </w:tc>
      </w:tr>
      <w:tr w:rsidR="005B1B2D" w14:paraId="33DC5C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6E131" w14:textId="77777777" w:rsidR="00F85C99" w:rsidRPr="002F6A28" w:rsidRDefault="00DD57B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9DB3C" w14:textId="77777777" w:rsidR="00F85C99" w:rsidRPr="002F6A28" w:rsidRDefault="00DD57BE" w:rsidP="002F6A28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3" w:name="sps12a"/>
            <w:bookmarkEnd w:id="33"/>
          </w:p>
        </w:tc>
      </w:tr>
      <w:tr w:rsidR="005B1B2D" w14:paraId="2DC192F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7DEDDF6" w14:textId="77777777" w:rsidR="00F85C99" w:rsidRPr="002F6A28" w:rsidRDefault="00DD57B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BF5E04A" w14:textId="77777777" w:rsidR="00F85C99" w:rsidRPr="002F6A28" w:rsidRDefault="00DD57BE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>X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7" w:name="sps13c"/>
          </w:p>
          <w:p w14:paraId="12AA3A06" w14:textId="77777777" w:rsidR="008A1455" w:rsidRDefault="00DD57BE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National Enquiry Point and Information Centre (NEPIC)</w:t>
            </w:r>
            <w:r w:rsidRPr="002F6A28">
              <w:br/>
              <w:t>P.O. Box: 550</w:t>
            </w:r>
            <w:r w:rsidRPr="002F6A28">
              <w:br/>
              <w:t>Postal code: 113 Muscat</w:t>
            </w:r>
            <w:r w:rsidRPr="002F6A28">
              <w:br/>
              <w:t>Sultanate of Oman</w:t>
            </w:r>
            <w:r w:rsidRPr="002F6A28">
              <w:br/>
              <w:t>Tel.: + (968) 2481 7252</w:t>
            </w:r>
            <w:r w:rsidRPr="002F6A28">
              <w:br/>
              <w:t>Fax: + (968) 2481 7040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nepic@moci.gov.om</w:t>
              </w:r>
            </w:hyperlink>
          </w:p>
          <w:p w14:paraId="2780A211" w14:textId="77777777" w:rsidR="00FB5DF7" w:rsidRDefault="00EB1AC0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DD57BE" w:rsidRPr="002F6A28">
                <w:rPr>
                  <w:color w:val="0000FF"/>
                  <w:u w:val="single"/>
                </w:rPr>
                <w:t>https://members.wto.org/crnattachments/2020/TBT/OMN/20_4177_00_x.pdf</w:t>
              </w:r>
            </w:hyperlink>
          </w:p>
          <w:p w14:paraId="0CD62E43" w14:textId="77777777" w:rsidR="008A1455" w:rsidRDefault="00DD57BE" w:rsidP="00B16145">
            <w:pPr>
              <w:keepNext/>
              <w:keepLines/>
              <w:spacing w:before="120" w:after="120"/>
              <w:jc w:val="left"/>
            </w:pPr>
            <w:r w:rsidRPr="002F6A28">
              <w:t>And can be downloaded from:</w:t>
            </w:r>
          </w:p>
          <w:p w14:paraId="0FB969C7" w14:textId="77777777" w:rsidR="000B37F1" w:rsidRDefault="00DD57BE" w:rsidP="00305AEE">
            <w:pPr>
              <w:keepNext/>
              <w:keepLines/>
              <w:numPr>
                <w:ilvl w:val="0"/>
                <w:numId w:val="17"/>
              </w:numPr>
              <w:spacing w:before="120" w:after="120"/>
              <w:jc w:val="lef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OS 197/2020 </w:t>
            </w:r>
            <w:r w:rsidRPr="004D572F">
              <w:rPr>
                <w:bCs/>
                <w:spacing w:val="-2"/>
              </w:rPr>
              <w:t>"</w:t>
            </w:r>
            <w:r>
              <w:rPr>
                <w:bCs/>
                <w:spacing w:val="-2"/>
              </w:rPr>
              <w:t xml:space="preserve">Paints and Varnishes - </w:t>
            </w:r>
            <w:r w:rsidRPr="00AE705A">
              <w:rPr>
                <w:bCs/>
                <w:spacing w:val="-2"/>
              </w:rPr>
              <w:t>Emulsion Paints for Interior and Exterior Use</w:t>
            </w:r>
            <w:r w:rsidRPr="004D572F">
              <w:rPr>
                <w:bCs/>
                <w:spacing w:val="-2"/>
              </w:rPr>
              <w:t>"</w:t>
            </w:r>
            <w:r>
              <w:rPr>
                <w:bCs/>
                <w:spacing w:val="-2"/>
              </w:rPr>
              <w:t xml:space="preserve"> </w:t>
            </w:r>
          </w:p>
          <w:p w14:paraId="571BBBED" w14:textId="77777777" w:rsidR="00FB5DF7" w:rsidRDefault="00EB1AC0" w:rsidP="00FB5DF7">
            <w:pPr>
              <w:keepNext/>
              <w:keepLines/>
              <w:spacing w:before="120" w:after="120"/>
              <w:jc w:val="left"/>
            </w:pPr>
            <w:hyperlink r:id="rId10" w:history="1">
              <w:r w:rsidR="00DD57BE" w:rsidRPr="002F6A28">
                <w:rPr>
                  <w:color w:val="0000FF"/>
                  <w:u w:val="single"/>
                </w:rPr>
                <w:t>https://members.wto.org/crnattachments/2020/TBT/OMN/20_4177_01_e.pdf</w:t>
              </w:r>
            </w:hyperlink>
          </w:p>
          <w:p w14:paraId="5E055B9F" w14:textId="77777777" w:rsidR="00FB5DF7" w:rsidRDefault="00EB1AC0" w:rsidP="00FB5DF7">
            <w:pPr>
              <w:keepNext/>
              <w:keepLines/>
              <w:spacing w:before="120" w:after="120"/>
              <w:jc w:val="left"/>
              <w:rPr>
                <w:bCs/>
                <w:spacing w:val="-2"/>
              </w:rPr>
            </w:pPr>
            <w:hyperlink r:id="rId11" w:history="1">
              <w:r w:rsidR="00DD57BE" w:rsidRPr="002F6A28">
                <w:rPr>
                  <w:color w:val="0000FF"/>
                  <w:u w:val="single"/>
                </w:rPr>
                <w:t>https://members.wto.org/crnattachments/2020/TBT/OMN/20_4177_01_x.pdf</w:t>
              </w:r>
            </w:hyperlink>
          </w:p>
          <w:p w14:paraId="0E98CB84" w14:textId="77777777" w:rsidR="000B37F1" w:rsidRDefault="00DD57BE" w:rsidP="00305AEE">
            <w:pPr>
              <w:keepNext/>
              <w:keepLines/>
              <w:numPr>
                <w:ilvl w:val="0"/>
                <w:numId w:val="17"/>
              </w:numPr>
              <w:spacing w:before="120" w:after="120"/>
              <w:jc w:val="left"/>
            </w:pPr>
            <w:r>
              <w:rPr>
                <w:bCs/>
                <w:spacing w:val="-2"/>
              </w:rPr>
              <w:t xml:space="preserve">OS 240/2020 </w:t>
            </w:r>
            <w:r w:rsidRPr="004D572F">
              <w:rPr>
                <w:bCs/>
                <w:spacing w:val="-2"/>
              </w:rPr>
              <w:t>"</w:t>
            </w:r>
            <w:r>
              <w:rPr>
                <w:bCs/>
                <w:spacing w:val="-2"/>
              </w:rPr>
              <w:t xml:space="preserve">Paints and Varnishes - </w:t>
            </w:r>
            <w:r w:rsidRPr="00AE705A">
              <w:rPr>
                <w:bCs/>
                <w:spacing w:val="-2"/>
              </w:rPr>
              <w:t>Gloss, Semi Gloss and Matt Alkyd Enamel Paint for</w:t>
            </w:r>
            <w:r>
              <w:rPr>
                <w:bCs/>
                <w:spacing w:val="-2"/>
              </w:rPr>
              <w:t xml:space="preserve"> Interior and Exterior Surfaces</w:t>
            </w:r>
            <w:r w:rsidRPr="004D572F">
              <w:rPr>
                <w:bCs/>
                <w:spacing w:val="-2"/>
              </w:rPr>
              <w:t>"</w:t>
            </w:r>
          </w:p>
          <w:bookmarkEnd w:id="37"/>
          <w:p w14:paraId="16C437E2" w14:textId="77777777" w:rsidR="00FB5DF7" w:rsidRDefault="00DD57BE" w:rsidP="00B16145">
            <w:pPr>
              <w:keepNext/>
              <w:keepLines/>
              <w:spacing w:before="120" w:after="120"/>
              <w:jc w:val="left"/>
            </w:pPr>
            <w:r>
              <w:fldChar w:fldCharType="begin"/>
            </w:r>
            <w:r>
              <w:instrText xml:space="preserve"> HYPERLINK "https://members.wto.org/crnattachments/2020/TBT/OMN/20_4177_02_e.pdf" </w:instrText>
            </w:r>
            <w:r>
              <w:fldChar w:fldCharType="separate"/>
            </w:r>
            <w:r w:rsidRPr="002F6A28">
              <w:rPr>
                <w:color w:val="0000FF"/>
                <w:u w:val="single"/>
              </w:rPr>
              <w:t>https://members.wto.org/crnattachments/2020/TBT/OMN/20_4177_02_e.pdf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0A0A409" w14:textId="77777777" w:rsidR="00A044FF" w:rsidRPr="002F6A28" w:rsidRDefault="00EB1AC0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FB5DF7" w:rsidRPr="002F6A28">
                <w:rPr>
                  <w:color w:val="0000FF"/>
                  <w:u w:val="single"/>
                </w:rPr>
                <w:t>https://members.wto.org/crnattachments/2020/TBT/OMN/20_4177_02_x.pdf</w:t>
              </w:r>
            </w:hyperlink>
          </w:p>
        </w:tc>
      </w:tr>
    </w:tbl>
    <w:p w14:paraId="762FA8DA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CE55" w14:textId="77777777" w:rsidR="00BF0A94" w:rsidRDefault="00DD57BE">
      <w:r>
        <w:separator/>
      </w:r>
    </w:p>
  </w:endnote>
  <w:endnote w:type="continuationSeparator" w:id="0">
    <w:p w14:paraId="5C72D631" w14:textId="77777777" w:rsidR="00BF0A94" w:rsidRDefault="00DD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DF11" w14:textId="77777777" w:rsidR="009239F7" w:rsidRPr="002F6A28" w:rsidRDefault="00DD57B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E3FC" w14:textId="77777777" w:rsidR="009239F7" w:rsidRPr="002F6A28" w:rsidRDefault="00DD57B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316C" w14:textId="77777777" w:rsidR="00EE3A11" w:rsidRPr="002F6A28" w:rsidRDefault="00DD57B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F52D" w14:textId="77777777" w:rsidR="00BF0A94" w:rsidRDefault="00DD57BE">
      <w:r>
        <w:separator/>
      </w:r>
    </w:p>
  </w:footnote>
  <w:footnote w:type="continuationSeparator" w:id="0">
    <w:p w14:paraId="4344FA46" w14:textId="77777777" w:rsidR="00BF0A94" w:rsidRDefault="00DD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7B80" w14:textId="77777777" w:rsidR="009239F7" w:rsidRPr="002F6A28" w:rsidRDefault="00DD57B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D2BBA5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98511B" w14:textId="77777777" w:rsidR="009239F7" w:rsidRPr="002F6A28" w:rsidRDefault="00DD57B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B6C46C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A47C" w14:textId="77777777" w:rsidR="009239F7" w:rsidRPr="002F6A28" w:rsidRDefault="00DD57B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8" w:name="spsSymbolHeader"/>
    <w:r w:rsidRPr="002F6A28">
      <w:t>G/TBT/N/OMN/410</w:t>
    </w:r>
    <w:bookmarkEnd w:id="38"/>
  </w:p>
  <w:p w14:paraId="7D9508C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7FA5EB" w14:textId="77777777" w:rsidR="009239F7" w:rsidRPr="002F6A28" w:rsidRDefault="00DD57B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10D158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B1B2D" w14:paraId="3BED4CA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DBDE6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3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EEC44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39"/>
    <w:tr w:rsidR="005B1B2D" w14:paraId="14DD774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A2B9F3" w14:textId="77777777" w:rsidR="00ED54E0" w:rsidRPr="009239F7" w:rsidRDefault="00EB1AC0" w:rsidP="00B801E9">
          <w:pPr>
            <w:jc w:val="left"/>
          </w:pPr>
          <w:r>
            <w:rPr>
              <w:lang w:eastAsia="en-GB"/>
            </w:rPr>
            <w:pict w14:anchorId="2E561B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C46ED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B1B2D" w14:paraId="762300A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36206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861D69" w14:textId="77777777" w:rsidR="009239F7" w:rsidRPr="002F6A28" w:rsidRDefault="00DD57BE" w:rsidP="00B801E9">
          <w:pPr>
            <w:jc w:val="right"/>
            <w:rPr>
              <w:b/>
              <w:szCs w:val="16"/>
            </w:rPr>
          </w:pPr>
          <w:bookmarkStart w:id="40" w:name="bmkSymbols"/>
          <w:r w:rsidRPr="002F6A28">
            <w:rPr>
              <w:b/>
              <w:szCs w:val="16"/>
            </w:rPr>
            <w:t>G/TBT/N/OMN/410</w:t>
          </w:r>
          <w:bookmarkEnd w:id="40"/>
        </w:p>
      </w:tc>
    </w:tr>
    <w:tr w:rsidR="005B1B2D" w14:paraId="370DB44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DC4F9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E66718" w14:textId="137456A7" w:rsidR="00ED54E0" w:rsidRPr="009239F7" w:rsidRDefault="00DD57BE" w:rsidP="00B801E9">
          <w:pPr>
            <w:jc w:val="right"/>
            <w:rPr>
              <w:szCs w:val="16"/>
            </w:rPr>
          </w:pPr>
          <w:bookmarkStart w:id="41" w:name="spsDateDistribution"/>
          <w:bookmarkStart w:id="42" w:name="bmkDate"/>
          <w:bookmarkEnd w:id="41"/>
          <w:bookmarkEnd w:id="42"/>
          <w:r>
            <w:rPr>
              <w:szCs w:val="16"/>
            </w:rPr>
            <w:t>16 July 2020</w:t>
          </w:r>
        </w:p>
      </w:tc>
    </w:tr>
    <w:tr w:rsidR="005B1B2D" w14:paraId="7626A7A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C9AFE2" w14:textId="26A48109" w:rsidR="00ED54E0" w:rsidRPr="009239F7" w:rsidRDefault="00DD57BE" w:rsidP="0097650D">
          <w:pPr>
            <w:jc w:val="left"/>
            <w:rPr>
              <w:b/>
            </w:rPr>
          </w:pPr>
          <w:bookmarkStart w:id="43" w:name="bmkSerial"/>
          <w:r w:rsidRPr="002F6A28">
            <w:rPr>
              <w:color w:val="FF0000"/>
              <w:szCs w:val="16"/>
            </w:rPr>
            <w:t>(</w:t>
          </w:r>
          <w:bookmarkStart w:id="44" w:name="spsSerialNumber"/>
          <w:bookmarkEnd w:id="44"/>
          <w:r>
            <w:rPr>
              <w:color w:val="FF0000"/>
              <w:szCs w:val="16"/>
            </w:rPr>
            <w:t>20-</w:t>
          </w:r>
          <w:r w:rsidR="00EB1AC0">
            <w:rPr>
              <w:color w:val="FF0000"/>
              <w:szCs w:val="16"/>
            </w:rPr>
            <w:t>4852</w:t>
          </w:r>
          <w:bookmarkStart w:id="45" w:name="_GoBack"/>
          <w:bookmarkEnd w:id="45"/>
          <w:r w:rsidRPr="002F6A28">
            <w:rPr>
              <w:color w:val="FF0000"/>
              <w:szCs w:val="16"/>
            </w:rPr>
            <w:t>)</w:t>
          </w:r>
          <w:bookmarkEnd w:id="4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6D2B66" w14:textId="77777777" w:rsidR="00ED54E0" w:rsidRPr="009239F7" w:rsidRDefault="00DD57BE" w:rsidP="00B801E9">
          <w:pPr>
            <w:jc w:val="right"/>
            <w:rPr>
              <w:szCs w:val="16"/>
            </w:rPr>
          </w:pPr>
          <w:bookmarkStart w:id="46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6"/>
        </w:p>
      </w:tc>
    </w:tr>
    <w:tr w:rsidR="005B1B2D" w14:paraId="75D3461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FB2D21" w14:textId="77777777" w:rsidR="00ED54E0" w:rsidRPr="009239F7" w:rsidRDefault="00DD57BE" w:rsidP="00B801E9">
          <w:pPr>
            <w:jc w:val="left"/>
            <w:rPr>
              <w:sz w:val="14"/>
              <w:szCs w:val="16"/>
            </w:rPr>
          </w:pPr>
          <w:bookmarkStart w:id="47" w:name="bmkCommittee"/>
          <w:r w:rsidRPr="002F6A28">
            <w:rPr>
              <w:b/>
            </w:rPr>
            <w:t>Committee on Technical Barriers to Trade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FF14F2" w14:textId="77777777" w:rsidR="00ED54E0" w:rsidRPr="002F6A28" w:rsidRDefault="00DD57BE" w:rsidP="00B801E9">
          <w:pPr>
            <w:jc w:val="right"/>
            <w:rPr>
              <w:bCs/>
              <w:szCs w:val="18"/>
            </w:rPr>
          </w:pPr>
          <w:bookmarkStart w:id="48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49" w:name="spsOriginalLanguage"/>
          <w:r w:rsidRPr="002F6A28">
            <w:rPr>
              <w:bCs/>
              <w:szCs w:val="18"/>
            </w:rPr>
            <w:t>English</w:t>
          </w:r>
          <w:bookmarkEnd w:id="49"/>
          <w:bookmarkEnd w:id="48"/>
        </w:p>
      </w:tc>
    </w:tr>
  </w:tbl>
  <w:p w14:paraId="45354A8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67873"/>
    <w:multiLevelType w:val="hybridMultilevel"/>
    <w:tmpl w:val="378A3B8C"/>
    <w:lvl w:ilvl="0" w:tplc="4D2C2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A8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629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43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65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E8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2C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62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60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66EE0"/>
    <w:multiLevelType w:val="hybridMultilevel"/>
    <w:tmpl w:val="C86C7BCA"/>
    <w:lvl w:ilvl="0" w:tplc="27A69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21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41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C3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8C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A07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A9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26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2F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62770"/>
    <w:multiLevelType w:val="hybridMultilevel"/>
    <w:tmpl w:val="4CD02FE6"/>
    <w:lvl w:ilvl="0" w:tplc="F104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AB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C0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C3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E3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45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CD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A9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E9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297E1EB4"/>
    <w:numStyleLink w:val="LegalHeadings"/>
  </w:abstractNum>
  <w:abstractNum w:abstractNumId="15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8BEC67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1A7614" w:tentative="1">
      <w:start w:val="1"/>
      <w:numFmt w:val="lowerLetter"/>
      <w:lvlText w:val="%2."/>
      <w:lvlJc w:val="left"/>
      <w:pPr>
        <w:ind w:left="1080" w:hanging="360"/>
      </w:pPr>
    </w:lvl>
    <w:lvl w:ilvl="2" w:tplc="47CCBF92" w:tentative="1">
      <w:start w:val="1"/>
      <w:numFmt w:val="lowerRoman"/>
      <w:lvlText w:val="%3."/>
      <w:lvlJc w:val="right"/>
      <w:pPr>
        <w:ind w:left="1800" w:hanging="180"/>
      </w:pPr>
    </w:lvl>
    <w:lvl w:ilvl="3" w:tplc="D6FC39E6" w:tentative="1">
      <w:start w:val="1"/>
      <w:numFmt w:val="decimal"/>
      <w:lvlText w:val="%4."/>
      <w:lvlJc w:val="left"/>
      <w:pPr>
        <w:ind w:left="2520" w:hanging="360"/>
      </w:pPr>
    </w:lvl>
    <w:lvl w:ilvl="4" w:tplc="8584A810" w:tentative="1">
      <w:start w:val="1"/>
      <w:numFmt w:val="lowerLetter"/>
      <w:lvlText w:val="%5."/>
      <w:lvlJc w:val="left"/>
      <w:pPr>
        <w:ind w:left="3240" w:hanging="360"/>
      </w:pPr>
    </w:lvl>
    <w:lvl w:ilvl="5" w:tplc="0176849E" w:tentative="1">
      <w:start w:val="1"/>
      <w:numFmt w:val="lowerRoman"/>
      <w:lvlText w:val="%6."/>
      <w:lvlJc w:val="right"/>
      <w:pPr>
        <w:ind w:left="3960" w:hanging="180"/>
      </w:pPr>
    </w:lvl>
    <w:lvl w:ilvl="6" w:tplc="148A33A4" w:tentative="1">
      <w:start w:val="1"/>
      <w:numFmt w:val="decimal"/>
      <w:lvlText w:val="%7."/>
      <w:lvlJc w:val="left"/>
      <w:pPr>
        <w:ind w:left="4680" w:hanging="360"/>
      </w:pPr>
    </w:lvl>
    <w:lvl w:ilvl="7" w:tplc="8658837E" w:tentative="1">
      <w:start w:val="1"/>
      <w:numFmt w:val="lowerLetter"/>
      <w:lvlText w:val="%8."/>
      <w:lvlJc w:val="left"/>
      <w:pPr>
        <w:ind w:left="5400" w:hanging="360"/>
      </w:pPr>
    </w:lvl>
    <w:lvl w:ilvl="8" w:tplc="F19227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37F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01"/>
    <w:rsid w:val="00270637"/>
    <w:rsid w:val="0027067B"/>
    <w:rsid w:val="002D21E3"/>
    <w:rsid w:val="002E174F"/>
    <w:rsid w:val="002F6A28"/>
    <w:rsid w:val="00303D9D"/>
    <w:rsid w:val="00304AAE"/>
    <w:rsid w:val="00305AEE"/>
    <w:rsid w:val="003124EC"/>
    <w:rsid w:val="00312596"/>
    <w:rsid w:val="00316A07"/>
    <w:rsid w:val="003531C5"/>
    <w:rsid w:val="003572B4"/>
    <w:rsid w:val="003723A9"/>
    <w:rsid w:val="00381B96"/>
    <w:rsid w:val="00383F7A"/>
    <w:rsid w:val="00396AF4"/>
    <w:rsid w:val="003A2F7C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D572F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1B2D"/>
    <w:rsid w:val="005B68C7"/>
    <w:rsid w:val="005B7054"/>
    <w:rsid w:val="005C5BA4"/>
    <w:rsid w:val="005D5981"/>
    <w:rsid w:val="005F30CB"/>
    <w:rsid w:val="005F5563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66C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1455"/>
    <w:rsid w:val="008B223A"/>
    <w:rsid w:val="008B4A10"/>
    <w:rsid w:val="008B4FB8"/>
    <w:rsid w:val="008C1339"/>
    <w:rsid w:val="008E372C"/>
    <w:rsid w:val="008E67DC"/>
    <w:rsid w:val="008F5223"/>
    <w:rsid w:val="009102D0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044FF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E705A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0DDC"/>
    <w:rsid w:val="00B97638"/>
    <w:rsid w:val="00BB0455"/>
    <w:rsid w:val="00BB1F84"/>
    <w:rsid w:val="00BD0FEE"/>
    <w:rsid w:val="00BE5468"/>
    <w:rsid w:val="00BF0A94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D57BE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1AC0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5DF7"/>
    <w:rsid w:val="00FC5D0F"/>
    <w:rsid w:val="00FD224A"/>
    <w:rsid w:val="00FD4593"/>
    <w:rsid w:val="00FD58DA"/>
    <w:rsid w:val="00FE02B3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06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B3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ic@moci.gov.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ic@moci.gov.om" TargetMode="External"/><Relationship Id="rId12" Type="http://schemas.openxmlformats.org/officeDocument/2006/relationships/hyperlink" Target="https://members.wto.org/crnattachments/2020/TBT/OMN/20_4177_02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OMN/20_4177_01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TBT/OMN/20_4177_01_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OMN/20_4177_00_x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3ACF7BD.dotm</Template>
  <TotalTime>160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78</cp:revision>
  <dcterms:created xsi:type="dcterms:W3CDTF">2017-07-03T10:42:00Z</dcterms:created>
  <dcterms:modified xsi:type="dcterms:W3CDTF">2020-07-16T09:32:00Z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8e6e8097-1ea3-47bb-a99f-0994eb4aabe3</vt:lpwstr>
  </property>
  <property fmtid="{D5CDD505-2E9C-101B-9397-08002B2CF9AE}" pid="4" name="WTOCLASSIFICATION">
    <vt:lpwstr>WTO OFFICIAL</vt:lpwstr>
  </property>
</Properties>
</file>