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354E" w14:textId="77777777" w:rsidR="009239F7" w:rsidRPr="002F6A28" w:rsidRDefault="00E13DD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E03E5B2" w14:textId="77777777" w:rsidR="009239F7" w:rsidRPr="002F6A28" w:rsidRDefault="00E13DD6" w:rsidP="002F6A28">
      <w:pPr>
        <w:jc w:val="center"/>
      </w:pPr>
      <w:r w:rsidRPr="002F6A28">
        <w:t>The following notification is being circulated in accordance with Article 10.6</w:t>
      </w:r>
    </w:p>
    <w:p w14:paraId="768FE13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7426BC" w14:paraId="6159086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8C0B981" w14:textId="77777777" w:rsidR="00F85C99" w:rsidRPr="002F6A28" w:rsidRDefault="00E13D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4994355" w14:textId="77777777" w:rsidR="00F85C99" w:rsidRPr="002F6A28" w:rsidRDefault="00E13DD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Japan</w:t>
            </w:r>
            <w:bookmarkEnd w:id="1"/>
            <w:r w:rsidRPr="002F6A28">
              <w:t xml:space="preserve"> </w:t>
            </w:r>
          </w:p>
          <w:p w14:paraId="66B8F9EE" w14:textId="77777777" w:rsidR="00F85C99" w:rsidRPr="002F6A28" w:rsidRDefault="00E13DD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426BC" w14:paraId="294FC2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57686" w14:textId="77777777" w:rsidR="00F85C99" w:rsidRPr="002F6A28" w:rsidRDefault="00E13D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0B13E" w14:textId="77777777" w:rsidR="00F85C99" w:rsidRPr="002F6A28" w:rsidRDefault="00E13DD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Consumer Affairs Agency </w:t>
            </w:r>
            <w:bookmarkEnd w:id="5"/>
          </w:p>
          <w:p w14:paraId="705C8B0F" w14:textId="77777777" w:rsidR="00F85C99" w:rsidRPr="002F6A28" w:rsidRDefault="00E13DD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426BC" w14:paraId="75E8E0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BD834" w14:textId="77777777" w:rsidR="00F85C99" w:rsidRPr="002F6A28" w:rsidRDefault="00E13D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2439E" w14:textId="77777777" w:rsidR="00F85C99" w:rsidRPr="0058336F" w:rsidRDefault="00E13DD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426BC" w14:paraId="033001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E97B3" w14:textId="77777777" w:rsidR="00F85C99" w:rsidRPr="002F6A28" w:rsidRDefault="00E13D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E506C" w14:textId="77777777" w:rsidR="00F85C99" w:rsidRPr="002F6A28" w:rsidRDefault="00E13DD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Water purifiers (limited to those with function to remove residual chlorine from tap water to obtain drinking water)</w:t>
            </w:r>
            <w:bookmarkStart w:id="20" w:name="sps3a"/>
            <w:bookmarkEnd w:id="20"/>
          </w:p>
        </w:tc>
      </w:tr>
      <w:tr w:rsidR="007426BC" w14:paraId="241E13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42017" w14:textId="77777777" w:rsidR="00F85C99" w:rsidRPr="002F6A28" w:rsidRDefault="00E13D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FF531" w14:textId="77777777" w:rsidR="00F85C99" w:rsidRPr="002F6A28" w:rsidRDefault="00E13DD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Partial Revision to the Quality Labeling Rules for Miscellaneous Manufactured Goods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426BC" w14:paraId="287297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8054F" w14:textId="77777777" w:rsidR="00F85C99" w:rsidRPr="002F6A28" w:rsidRDefault="00E13DD6" w:rsidP="004C790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07D57" w14:textId="77777777" w:rsidR="00F85C99" w:rsidRPr="002F6A28" w:rsidRDefault="00E13DD6" w:rsidP="004C790E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proposed partial revision of the Quality Labeling Rules for Miscellaneous Manufactured Goods includes following major changes:</w:t>
            </w:r>
          </w:p>
          <w:p w14:paraId="2CE5640C" w14:textId="77777777" w:rsidR="00FE448B" w:rsidRPr="00C379C8" w:rsidRDefault="00E13DD6" w:rsidP="004C790E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To exclude 1,1,1-Trichloroethane from the labeling item of water purification capacity, and, to admit the labeling of water purification capacity by the test result based on the JIS annex A as the test method about the labeling of water purification capacity. (Conforming to JIS S 3201:2019)</w:t>
            </w:r>
          </w:p>
          <w:p w14:paraId="773BFA58" w14:textId="77777777" w:rsidR="00FE448B" w:rsidRPr="00C379C8" w:rsidRDefault="00E13DD6" w:rsidP="004C790E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To label test result of total filtered water capacity about the cloudiness for all water purifiers. (Conforming to JIS S 3201:2019)</w:t>
            </w:r>
          </w:p>
          <w:p w14:paraId="530007F1" w14:textId="77777777" w:rsidR="00FE448B" w:rsidRPr="00C379C8" w:rsidRDefault="00E13DD6" w:rsidP="004C790E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To label test result of the minimum water pressure necessary for a pump to operate for the water purifiers with the pump. (Conforming to JIS S 3201:2019)</w:t>
            </w:r>
          </w:p>
          <w:p w14:paraId="433D79B3" w14:textId="77777777" w:rsidR="00FE448B" w:rsidRPr="00C379C8" w:rsidRDefault="00E13DD6" w:rsidP="004C790E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To label test result of the filtered water capacity for the batch-type water purifiers. (Conforming to JIS S 3201:2019)</w:t>
            </w:r>
          </w:p>
        </w:tc>
      </w:tr>
      <w:tr w:rsidR="007426BC" w14:paraId="22A067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7C612" w14:textId="77777777" w:rsidR="00F85C99" w:rsidRPr="002F6A28" w:rsidRDefault="00E13D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69008" w14:textId="77777777" w:rsidR="00F85C99" w:rsidRPr="002F6A28" w:rsidRDefault="00E13DD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provide consumers with more accurate quality information about water purifiers for their choice</w:t>
            </w:r>
            <w:bookmarkStart w:id="27" w:name="sps7f"/>
            <w:bookmarkEnd w:id="27"/>
          </w:p>
        </w:tc>
      </w:tr>
      <w:tr w:rsidR="007426BC" w14:paraId="608C22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0CA6F" w14:textId="77777777" w:rsidR="00F85C99" w:rsidRPr="002F6A28" w:rsidRDefault="00E13DD6" w:rsidP="00CB5E66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2F218" w14:textId="77777777" w:rsidR="00F85C99" w:rsidRPr="002F6A28" w:rsidRDefault="00E13DD6" w:rsidP="004C790E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The following document, pursuant to the provision of the Household Goods Quality Labeling Act (Act No. 104 of 1962), is the subject to revisions.</w:t>
            </w:r>
          </w:p>
          <w:p w14:paraId="0C1E609B" w14:textId="77777777" w:rsidR="008B3274" w:rsidRPr="002F6A28" w:rsidRDefault="00E13DD6" w:rsidP="004C790E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The Quality Labeling Rules for Miscellaneous Manufactured Goods (Ministerial Notification No.</w:t>
            </w:r>
            <w:r w:rsidR="00D57881">
              <w:rPr>
                <w:bCs/>
              </w:rPr>
              <w:t xml:space="preserve"> </w:t>
            </w:r>
            <w:r w:rsidRPr="002F6A28">
              <w:rPr>
                <w:bCs/>
              </w:rPr>
              <w:t>7 of the Consumer Affairs Agency, 30 March 2017)</w:t>
            </w:r>
          </w:p>
          <w:p w14:paraId="046CE4A4" w14:textId="77777777" w:rsidR="008B3274" w:rsidRPr="002F6A28" w:rsidRDefault="00E13DD6" w:rsidP="004C790E">
            <w:pPr>
              <w:keepNext/>
              <w:keepLines/>
              <w:spacing w:after="120"/>
              <w:rPr>
                <w:bCs/>
              </w:rPr>
            </w:pPr>
            <w:r w:rsidRPr="002F6A28">
              <w:rPr>
                <w:bCs/>
              </w:rPr>
              <w:t>This revision will be published in the Official Government Gazette "KA</w:t>
            </w:r>
            <w:r>
              <w:rPr>
                <w:bCs/>
              </w:rPr>
              <w:t>M</w:t>
            </w:r>
            <w:r w:rsidRPr="002F6A28">
              <w:rPr>
                <w:bCs/>
              </w:rPr>
              <w:t>PO" when adopted.</w:t>
            </w:r>
          </w:p>
        </w:tc>
      </w:tr>
      <w:tr w:rsidR="007426BC" w14:paraId="06ACAA6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AAD57" w14:textId="77777777" w:rsidR="00EE3A11" w:rsidRPr="002F6A28" w:rsidRDefault="00E13D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8D65E" w14:textId="77777777" w:rsidR="00EE3A11" w:rsidRPr="002F6A28" w:rsidRDefault="00E13DD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F34C66A" w14:textId="77777777" w:rsidR="00EE3A11" w:rsidRPr="002F6A28" w:rsidRDefault="00E13DD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7426BC" w14:paraId="734967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2C9E0" w14:textId="77777777" w:rsidR="00F85C99" w:rsidRPr="002F6A28" w:rsidRDefault="00E13D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76BA5" w14:textId="77777777" w:rsidR="00F85C99" w:rsidRPr="002F6A28" w:rsidRDefault="00E13DD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426BC" w14:paraId="673B4AA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21607BA" w14:textId="77777777" w:rsidR="00F85C99" w:rsidRPr="002F6A28" w:rsidRDefault="00E13DD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233484F" w14:textId="77777777" w:rsidR="00F85C99" w:rsidRPr="002F6A28" w:rsidRDefault="00E13DD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469BB18" w14:textId="77777777" w:rsidR="008B3274" w:rsidRPr="002F6A28" w:rsidRDefault="00E13DD6" w:rsidP="00B16145">
            <w:pPr>
              <w:keepNext/>
              <w:keepLines/>
              <w:spacing w:before="120" w:after="120"/>
              <w:jc w:val="left"/>
            </w:pPr>
            <w:r w:rsidRPr="002F6A28">
              <w:t>Standards Information Service</w:t>
            </w:r>
            <w:r w:rsidRPr="002F6A28">
              <w:br/>
              <w:t>International Trade Division</w:t>
            </w:r>
            <w:r w:rsidRPr="002F6A28">
              <w:br/>
              <w:t>Economic Affairs Bureau</w:t>
            </w:r>
            <w:r w:rsidRPr="002F6A28">
              <w:br/>
              <w:t>Ministry of Foreign Affairs</w:t>
            </w:r>
            <w:r w:rsidRPr="002F6A28">
              <w:br/>
              <w:t>2-2-1 Kasumigaseki, Chiyoda-ku</w:t>
            </w:r>
            <w:r w:rsidRPr="002F6A28">
              <w:br/>
              <w:t xml:space="preserve">Tokyo 100-8919, Japan </w:t>
            </w:r>
            <w:r w:rsidRPr="002F6A28">
              <w:br/>
              <w:t xml:space="preserve">Tel.: + (81) 3 5501 8344 </w:t>
            </w:r>
            <w:r w:rsidRPr="002F6A28">
              <w:br/>
              <w:t xml:space="preserve">Fax: + (81) 3 5501 8343 </w:t>
            </w:r>
            <w:r w:rsidRPr="002F6A28">
              <w:br/>
              <w:t xml:space="preserve">E-mail: </w:t>
            </w:r>
            <w:hyperlink r:id="rId7" w:history="1">
              <w:r w:rsidR="00D57881" w:rsidRPr="007C673B">
                <w:rPr>
                  <w:rStyle w:val="Hyperlink"/>
                </w:rPr>
                <w:t>enquiry@mofa.go.jp</w:t>
              </w:r>
            </w:hyperlink>
            <w:bookmarkEnd w:id="40"/>
          </w:p>
        </w:tc>
      </w:tr>
    </w:tbl>
    <w:p w14:paraId="68AAFB30" w14:textId="77777777"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CAB66" w14:textId="77777777" w:rsidR="0070434F" w:rsidRDefault="00E13DD6">
      <w:r>
        <w:separator/>
      </w:r>
    </w:p>
  </w:endnote>
  <w:endnote w:type="continuationSeparator" w:id="0">
    <w:p w14:paraId="2226E931" w14:textId="77777777" w:rsidR="0070434F" w:rsidRDefault="00E1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F225" w14:textId="77777777" w:rsidR="009239F7" w:rsidRPr="002F6A28" w:rsidRDefault="00E13DD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468D" w14:textId="77777777" w:rsidR="009239F7" w:rsidRPr="002F6A28" w:rsidRDefault="00E13DD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BC97" w14:textId="77777777" w:rsidR="00EE3A11" w:rsidRPr="002F6A28" w:rsidRDefault="00E13DD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42E6" w14:textId="77777777" w:rsidR="0070434F" w:rsidRDefault="00E13DD6">
      <w:r>
        <w:separator/>
      </w:r>
    </w:p>
  </w:footnote>
  <w:footnote w:type="continuationSeparator" w:id="0">
    <w:p w14:paraId="3BEE4B0D" w14:textId="77777777" w:rsidR="0070434F" w:rsidRDefault="00E1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CA1A" w14:textId="77777777" w:rsidR="009239F7" w:rsidRPr="002F6A28" w:rsidRDefault="00E13DD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5E83B7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3CF20F" w14:textId="77777777" w:rsidR="009239F7" w:rsidRPr="002F6A28" w:rsidRDefault="00E13DD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21EF00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7627" w14:textId="77777777" w:rsidR="009239F7" w:rsidRPr="002F6A28" w:rsidRDefault="00E13DD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G/TBT/N/JPN/665</w:t>
    </w:r>
    <w:bookmarkEnd w:id="41"/>
  </w:p>
  <w:p w14:paraId="29BE77C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06F82D" w14:textId="77777777" w:rsidR="009239F7" w:rsidRPr="002F6A28" w:rsidRDefault="00E13DD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6B7DC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26BC" w14:paraId="5E7D951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E6D4B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7BABE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426BC" w14:paraId="202A541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CCFEE7" w14:textId="77777777" w:rsidR="00ED54E0" w:rsidRPr="009239F7" w:rsidRDefault="00F511A2" w:rsidP="00B801E9">
          <w:pPr>
            <w:jc w:val="left"/>
          </w:pPr>
          <w:r>
            <w:rPr>
              <w:lang w:eastAsia="en-GB"/>
            </w:rPr>
            <w:pict w14:anchorId="35844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5BA73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426BC" w14:paraId="3FB60E0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E8431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63335B" w14:textId="77777777" w:rsidR="009239F7" w:rsidRPr="002F6A28" w:rsidRDefault="00E13DD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G/TBT/N/JPN/665</w:t>
          </w:r>
          <w:bookmarkEnd w:id="43"/>
        </w:p>
      </w:tc>
    </w:tr>
    <w:tr w:rsidR="007426BC" w14:paraId="60241E3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446EE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600171" w14:textId="4D9E495C" w:rsidR="00ED54E0" w:rsidRPr="009239F7" w:rsidRDefault="00E13DD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June 2020</w:t>
          </w:r>
        </w:p>
      </w:tc>
    </w:tr>
    <w:tr w:rsidR="007426BC" w14:paraId="0F00246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A93AB0" w14:textId="31118CD0" w:rsidR="00ED54E0" w:rsidRPr="009239F7" w:rsidRDefault="00E13DD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F511A2">
            <w:rPr>
              <w:color w:val="FF0000"/>
              <w:szCs w:val="16"/>
            </w:rPr>
            <w:t>4298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3D700B" w14:textId="77777777" w:rsidR="00ED54E0" w:rsidRPr="009239F7" w:rsidRDefault="00E13DD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426BC" w14:paraId="43536BC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802A34" w14:textId="77777777" w:rsidR="00ED54E0" w:rsidRPr="009239F7" w:rsidRDefault="00E13DD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DFD0A0" w14:textId="77777777" w:rsidR="00ED54E0" w:rsidRPr="002F6A28" w:rsidRDefault="00E13DD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259BEF3" w14:textId="31617D3B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B422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7CCF9A" w:tentative="1">
      <w:start w:val="1"/>
      <w:numFmt w:val="lowerLetter"/>
      <w:lvlText w:val="%2."/>
      <w:lvlJc w:val="left"/>
      <w:pPr>
        <w:ind w:left="1080" w:hanging="360"/>
      </w:pPr>
    </w:lvl>
    <w:lvl w:ilvl="2" w:tplc="C958D672" w:tentative="1">
      <w:start w:val="1"/>
      <w:numFmt w:val="lowerRoman"/>
      <w:lvlText w:val="%3."/>
      <w:lvlJc w:val="right"/>
      <w:pPr>
        <w:ind w:left="1800" w:hanging="180"/>
      </w:pPr>
    </w:lvl>
    <w:lvl w:ilvl="3" w:tplc="4CCECF32" w:tentative="1">
      <w:start w:val="1"/>
      <w:numFmt w:val="decimal"/>
      <w:lvlText w:val="%4."/>
      <w:lvlJc w:val="left"/>
      <w:pPr>
        <w:ind w:left="2520" w:hanging="360"/>
      </w:pPr>
    </w:lvl>
    <w:lvl w:ilvl="4" w:tplc="555615B8" w:tentative="1">
      <w:start w:val="1"/>
      <w:numFmt w:val="lowerLetter"/>
      <w:lvlText w:val="%5."/>
      <w:lvlJc w:val="left"/>
      <w:pPr>
        <w:ind w:left="3240" w:hanging="360"/>
      </w:pPr>
    </w:lvl>
    <w:lvl w:ilvl="5" w:tplc="BC54950A" w:tentative="1">
      <w:start w:val="1"/>
      <w:numFmt w:val="lowerRoman"/>
      <w:lvlText w:val="%6."/>
      <w:lvlJc w:val="right"/>
      <w:pPr>
        <w:ind w:left="3960" w:hanging="180"/>
      </w:pPr>
    </w:lvl>
    <w:lvl w:ilvl="6" w:tplc="4F0AC52E" w:tentative="1">
      <w:start w:val="1"/>
      <w:numFmt w:val="decimal"/>
      <w:lvlText w:val="%7."/>
      <w:lvlJc w:val="left"/>
      <w:pPr>
        <w:ind w:left="4680" w:hanging="360"/>
      </w:pPr>
    </w:lvl>
    <w:lvl w:ilvl="7" w:tplc="FCD8872A" w:tentative="1">
      <w:start w:val="1"/>
      <w:numFmt w:val="lowerLetter"/>
      <w:lvlText w:val="%8."/>
      <w:lvlJc w:val="left"/>
      <w:pPr>
        <w:ind w:left="5400" w:hanging="360"/>
      </w:pPr>
    </w:lvl>
    <w:lvl w:ilvl="8" w:tplc="E512A7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hybridMultilevel"/>
    <w:tmpl w:val="63D526BC"/>
    <w:lvl w:ilvl="0" w:tplc="CDB099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086A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2AE7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14F8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BAAE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FE1D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C0C4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2C98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B07C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108B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5D12"/>
    <w:rsid w:val="004423A4"/>
    <w:rsid w:val="00467032"/>
    <w:rsid w:val="0046754A"/>
    <w:rsid w:val="0048173D"/>
    <w:rsid w:val="004A23F8"/>
    <w:rsid w:val="004C27A4"/>
    <w:rsid w:val="004C790E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434F"/>
    <w:rsid w:val="00711064"/>
    <w:rsid w:val="007141CF"/>
    <w:rsid w:val="00725DF8"/>
    <w:rsid w:val="00730370"/>
    <w:rsid w:val="00736D06"/>
    <w:rsid w:val="007426BC"/>
    <w:rsid w:val="00745146"/>
    <w:rsid w:val="00756BA6"/>
    <w:rsid w:val="007577E3"/>
    <w:rsid w:val="00760DB3"/>
    <w:rsid w:val="007624E8"/>
    <w:rsid w:val="007B4DE8"/>
    <w:rsid w:val="007C673B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3274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B5E66"/>
    <w:rsid w:val="00CC0FAD"/>
    <w:rsid w:val="00CC3256"/>
    <w:rsid w:val="00CD7D97"/>
    <w:rsid w:val="00CE3EE6"/>
    <w:rsid w:val="00CE4BA1"/>
    <w:rsid w:val="00D000C7"/>
    <w:rsid w:val="00D52A9D"/>
    <w:rsid w:val="00D55AAD"/>
    <w:rsid w:val="00D57881"/>
    <w:rsid w:val="00D70F5B"/>
    <w:rsid w:val="00D747AE"/>
    <w:rsid w:val="00D9226C"/>
    <w:rsid w:val="00DA20BD"/>
    <w:rsid w:val="00DE50DB"/>
    <w:rsid w:val="00DF6AE1"/>
    <w:rsid w:val="00E13DD6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11A2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B5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D57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90BF0D68.dotm</Template>
  <TotalTime>90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68</cp:revision>
  <dcterms:created xsi:type="dcterms:W3CDTF">2017-07-03T10:42:00Z</dcterms:created>
  <dcterms:modified xsi:type="dcterms:W3CDTF">2020-06-18T13:37:00Z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ccced330-cc9b-4f85-b1cf-f85b574a51e3</vt:lpwstr>
  </property>
  <property fmtid="{D5CDD505-2E9C-101B-9397-08002B2CF9AE}" pid="4" name="WTOCLASSIFICATION">
    <vt:lpwstr>WTO OFFICIAL</vt:lpwstr>
  </property>
</Properties>
</file>