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ECBE0" w14:textId="73A13ECA" w:rsidR="00337943" w:rsidRPr="00B34F86" w:rsidRDefault="00B34F86" w:rsidP="00B34F86">
      <w:pPr>
        <w:pStyle w:val="Title"/>
        <w:rPr>
          <w:caps w:val="0"/>
          <w:kern w:val="0"/>
        </w:rPr>
      </w:pPr>
      <w:bookmarkStart w:id="8" w:name="_Hlk42260255"/>
      <w:r w:rsidRPr="00B34F86">
        <w:rPr>
          <w:caps w:val="0"/>
          <w:kern w:val="0"/>
        </w:rPr>
        <w:t>NOTIFICATION</w:t>
      </w:r>
    </w:p>
    <w:p w14:paraId="26D00B1F" w14:textId="77777777" w:rsidR="00337943" w:rsidRPr="00B34F86" w:rsidRDefault="00584A7F" w:rsidP="00B34F86">
      <w:pPr>
        <w:pStyle w:val="Title3"/>
      </w:pPr>
      <w:r w:rsidRPr="00B34F86">
        <w:t>Révision</w:t>
      </w:r>
    </w:p>
    <w:p w14:paraId="16476753" w14:textId="77777777" w:rsidR="00337943" w:rsidRPr="00B34F86" w:rsidRDefault="00584A7F" w:rsidP="00B34F86">
      <w:pPr>
        <w:jc w:val="center"/>
      </w:pPr>
      <w:r w:rsidRPr="00B34F86">
        <w:t>La notification suivante est communiquée conformément à l'article 10.6.</w:t>
      </w:r>
    </w:p>
    <w:p w14:paraId="4C53A46F" w14:textId="77777777" w:rsidR="00337943" w:rsidRPr="00B34F86" w:rsidRDefault="00337943" w:rsidP="00B34F8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B34F86" w:rsidRPr="00B34F86" w14:paraId="54635784" w14:textId="77777777" w:rsidTr="00B34F86">
        <w:tc>
          <w:tcPr>
            <w:tcW w:w="394" w:type="pct"/>
            <w:tcBorders>
              <w:top w:val="double" w:sz="6" w:space="0" w:color="auto"/>
              <w:bottom w:val="single" w:sz="6" w:space="0" w:color="auto"/>
            </w:tcBorders>
            <w:shd w:val="clear" w:color="auto" w:fill="auto"/>
          </w:tcPr>
          <w:p w14:paraId="3FD80287" w14:textId="77777777" w:rsidR="006652E6" w:rsidRPr="00B34F86" w:rsidRDefault="00584A7F" w:rsidP="00B34F86">
            <w:pPr>
              <w:spacing w:before="120" w:after="120"/>
              <w:jc w:val="center"/>
            </w:pPr>
            <w:r w:rsidRPr="00B34F86">
              <w:rPr>
                <w:b/>
              </w:rPr>
              <w:t>1.</w:t>
            </w:r>
          </w:p>
        </w:tc>
        <w:tc>
          <w:tcPr>
            <w:tcW w:w="4606" w:type="pct"/>
            <w:tcBorders>
              <w:top w:val="double" w:sz="6" w:space="0" w:color="auto"/>
              <w:bottom w:val="single" w:sz="6" w:space="0" w:color="auto"/>
            </w:tcBorders>
            <w:shd w:val="clear" w:color="auto" w:fill="auto"/>
          </w:tcPr>
          <w:p w14:paraId="5CE5C477" w14:textId="0E69FB7A" w:rsidR="006652E6" w:rsidRPr="00B34F86" w:rsidRDefault="00584A7F" w:rsidP="00B34F86">
            <w:pPr>
              <w:spacing w:before="120" w:after="120"/>
            </w:pPr>
            <w:r w:rsidRPr="00B34F86">
              <w:rPr>
                <w:b/>
              </w:rPr>
              <w:t>Membre notifiant</w:t>
            </w:r>
            <w:r w:rsidR="00B34F86" w:rsidRPr="00B34F86">
              <w:rPr>
                <w:b/>
              </w:rPr>
              <w:t xml:space="preserve">: </w:t>
            </w:r>
            <w:r w:rsidR="00B34F86" w:rsidRPr="00B34F86">
              <w:rPr>
                <w:bCs/>
                <w:u w:val="single"/>
              </w:rPr>
              <w:t>É</w:t>
            </w:r>
            <w:r w:rsidRPr="00B34F86">
              <w:rPr>
                <w:bCs/>
                <w:u w:val="single"/>
              </w:rPr>
              <w:t>QUATEUR</w:t>
            </w:r>
          </w:p>
          <w:p w14:paraId="75AEF7BF" w14:textId="77777777" w:rsidR="006652E6" w:rsidRPr="00B34F86" w:rsidRDefault="00584A7F" w:rsidP="00B34F86">
            <w:pPr>
              <w:spacing w:after="120"/>
              <w:rPr>
                <w:b/>
              </w:rPr>
            </w:pPr>
            <w:r w:rsidRPr="00B34F86">
              <w:rPr>
                <w:b/>
              </w:rPr>
              <w:t>Le cas échéant, pouvoirs publics locaux concernés (articles 3.2 et 7.2):</w:t>
            </w:r>
          </w:p>
        </w:tc>
      </w:tr>
      <w:tr w:rsidR="00B34F86" w:rsidRPr="00B34F86" w14:paraId="56EB9240" w14:textId="77777777" w:rsidTr="00B34F86">
        <w:tc>
          <w:tcPr>
            <w:tcW w:w="394" w:type="pct"/>
            <w:tcBorders>
              <w:top w:val="single" w:sz="6" w:space="0" w:color="auto"/>
              <w:bottom w:val="single" w:sz="6" w:space="0" w:color="auto"/>
            </w:tcBorders>
            <w:shd w:val="clear" w:color="auto" w:fill="auto"/>
          </w:tcPr>
          <w:p w14:paraId="022149FC" w14:textId="77777777" w:rsidR="006652E6" w:rsidRPr="00B34F86" w:rsidRDefault="00584A7F" w:rsidP="00B34F86">
            <w:pPr>
              <w:spacing w:before="120" w:after="120"/>
              <w:jc w:val="center"/>
            </w:pPr>
            <w:r w:rsidRPr="00B34F86">
              <w:rPr>
                <w:b/>
              </w:rPr>
              <w:t>2.</w:t>
            </w:r>
          </w:p>
        </w:tc>
        <w:tc>
          <w:tcPr>
            <w:tcW w:w="4606" w:type="pct"/>
            <w:tcBorders>
              <w:top w:val="single" w:sz="6" w:space="0" w:color="auto"/>
              <w:bottom w:val="single" w:sz="6" w:space="0" w:color="auto"/>
            </w:tcBorders>
            <w:shd w:val="clear" w:color="auto" w:fill="auto"/>
          </w:tcPr>
          <w:p w14:paraId="521FF2A8" w14:textId="77777777" w:rsidR="000E6A4C" w:rsidRPr="00B34F86" w:rsidRDefault="00584A7F" w:rsidP="00B34F86">
            <w:pPr>
              <w:spacing w:before="120" w:after="120"/>
              <w:rPr>
                <w:bCs/>
              </w:rPr>
            </w:pPr>
            <w:r w:rsidRPr="00B34F86">
              <w:rPr>
                <w:b/>
              </w:rPr>
              <w:t>Organisme responsable:</w:t>
            </w:r>
          </w:p>
          <w:p w14:paraId="4A0CBF40" w14:textId="77777777" w:rsidR="00B34F86" w:rsidRDefault="00584A7F" w:rsidP="00B34F86">
            <w:pPr>
              <w:jc w:val="left"/>
              <w:rPr>
                <w:bCs/>
              </w:rPr>
            </w:pPr>
            <w:r w:rsidRPr="00B34F86">
              <w:rPr>
                <w:i/>
                <w:iCs/>
              </w:rPr>
              <w:t>Servicio Ecuatoriano de Normalización</w:t>
            </w:r>
            <w:r w:rsidRPr="00B34F86">
              <w:t xml:space="preserve"> </w:t>
            </w:r>
            <w:r w:rsidR="00B34F86" w:rsidRPr="00B34F86">
              <w:t>-</w:t>
            </w:r>
            <w:r w:rsidRPr="00B34F86">
              <w:t xml:space="preserve"> INEN (Service équatorien de normalisation)</w:t>
            </w:r>
          </w:p>
          <w:p w14:paraId="52A9830E" w14:textId="77777777" w:rsidR="00B34F86" w:rsidRDefault="00584A7F" w:rsidP="00B34F86">
            <w:pPr>
              <w:jc w:val="left"/>
              <w:rPr>
                <w:bCs/>
              </w:rPr>
            </w:pPr>
            <w:r w:rsidRPr="00B34F86">
              <w:t>Calle Baquerizo Moreno E8</w:t>
            </w:r>
            <w:r w:rsidR="00B34F86" w:rsidRPr="00B34F86">
              <w:t>-</w:t>
            </w:r>
            <w:r w:rsidRPr="00B34F86">
              <w:t>29 y Diego de Almagro</w:t>
            </w:r>
          </w:p>
          <w:p w14:paraId="73DFDDAB" w14:textId="77777777" w:rsidR="00B34F86" w:rsidRDefault="00584A7F" w:rsidP="00B34F86">
            <w:pPr>
              <w:jc w:val="left"/>
              <w:rPr>
                <w:bCs/>
              </w:rPr>
            </w:pPr>
            <w:r w:rsidRPr="00B34F86">
              <w:t>Téléphone</w:t>
            </w:r>
            <w:r w:rsidR="00B34F86" w:rsidRPr="00B34F86">
              <w:t>: (</w:t>
            </w:r>
            <w:r w:rsidRPr="00B34F86">
              <w:t>+593</w:t>
            </w:r>
            <w:r w:rsidR="00B34F86" w:rsidRPr="00B34F86">
              <w:t>-</w:t>
            </w:r>
            <w:r w:rsidRPr="00B34F86">
              <w:t>2) 3825960 à 90</w:t>
            </w:r>
          </w:p>
          <w:p w14:paraId="207F4CE8" w14:textId="4C159AC9" w:rsidR="008449F8" w:rsidRPr="00B34F86" w:rsidRDefault="00584A7F" w:rsidP="00B34F86">
            <w:pPr>
              <w:spacing w:before="120" w:after="120"/>
              <w:jc w:val="left"/>
              <w:rPr>
                <w:bCs/>
              </w:rPr>
            </w:pPr>
            <w:r w:rsidRPr="00B34F86">
              <w:t xml:space="preserve">Site Web: </w:t>
            </w:r>
            <w:hyperlink r:id="rId8" w:history="1">
              <w:r w:rsidR="00B34F86" w:rsidRPr="00B34F86">
                <w:rPr>
                  <w:rStyle w:val="Hyperlink"/>
                </w:rPr>
                <w:t>www.normalizacion.gob.ec</w:t>
              </w:r>
            </w:hyperlink>
          </w:p>
          <w:p w14:paraId="4EB63181" w14:textId="77777777" w:rsidR="000E6A4C" w:rsidRPr="00B34F86" w:rsidRDefault="00584A7F" w:rsidP="00B34F86">
            <w:pPr>
              <w:spacing w:after="120"/>
            </w:pPr>
            <w:r w:rsidRPr="00B34F86">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56C39300" w14:textId="77777777" w:rsidR="00B34F86" w:rsidRDefault="00584A7F" w:rsidP="00B34F86">
            <w:pPr>
              <w:jc w:val="left"/>
              <w:rPr>
                <w:bCs/>
              </w:rPr>
            </w:pPr>
            <w:r w:rsidRPr="00B34F86">
              <w:rPr>
                <w:i/>
                <w:iCs/>
              </w:rPr>
              <w:t>Subsecretaría de Calidad</w:t>
            </w:r>
            <w:r w:rsidRPr="00B34F86">
              <w:t xml:space="preserve"> (Sous</w:t>
            </w:r>
            <w:r w:rsidR="00B34F86" w:rsidRPr="00B34F86">
              <w:t>-</w:t>
            </w:r>
            <w:r w:rsidRPr="00B34F86">
              <w:t>secrétariat à la qualité)</w:t>
            </w:r>
          </w:p>
          <w:p w14:paraId="091D3305" w14:textId="77777777" w:rsidR="00B34F86" w:rsidRDefault="00584A7F" w:rsidP="00B34F86">
            <w:pPr>
              <w:jc w:val="left"/>
              <w:rPr>
                <w:bCs/>
              </w:rPr>
            </w:pPr>
            <w:r w:rsidRPr="00B34F86">
              <w:rPr>
                <w:i/>
                <w:iCs/>
              </w:rPr>
              <w:t>Ministerio de Producción, Comercio, Exterior, Inversiones y Pesca</w:t>
            </w:r>
            <w:r w:rsidRPr="00B34F86">
              <w:t xml:space="preserve"> </w:t>
            </w:r>
            <w:r w:rsidR="00B34F86" w:rsidRPr="00B34F86">
              <w:t>-</w:t>
            </w:r>
            <w:r w:rsidRPr="00B34F86">
              <w:t xml:space="preserve"> MPCEIP (Ministère de la production, du commerce extérieur, de l'investissement et de la pêche)</w:t>
            </w:r>
          </w:p>
          <w:p w14:paraId="32199B7D" w14:textId="77777777" w:rsidR="00B34F86" w:rsidRDefault="00584A7F" w:rsidP="00B34F86">
            <w:pPr>
              <w:jc w:val="left"/>
              <w:rPr>
                <w:bCs/>
              </w:rPr>
            </w:pPr>
            <w:r w:rsidRPr="00B34F86">
              <w:t>Adresse</w:t>
            </w:r>
            <w:r w:rsidR="00B34F86" w:rsidRPr="00B34F86">
              <w:t>: A</w:t>
            </w:r>
            <w:r w:rsidRPr="00B34F86">
              <w:t>v</w:t>
            </w:r>
            <w:r w:rsidR="00B34F86" w:rsidRPr="00B34F86">
              <w:t>. A</w:t>
            </w:r>
            <w:r w:rsidRPr="00B34F86">
              <w:t>mazonas entre Unión Nacional de Periodistas y Alfonso Pereira, Piso 8, Bloque amarillo</w:t>
            </w:r>
          </w:p>
          <w:p w14:paraId="0534DF96" w14:textId="77777777" w:rsidR="00B34F86" w:rsidRDefault="00584A7F" w:rsidP="00B34F86">
            <w:pPr>
              <w:jc w:val="left"/>
              <w:rPr>
                <w:bCs/>
              </w:rPr>
            </w:pPr>
            <w:r w:rsidRPr="00B34F86">
              <w:t>Téléphone</w:t>
            </w:r>
            <w:r w:rsidR="00B34F86" w:rsidRPr="00B34F86">
              <w:t>: (</w:t>
            </w:r>
            <w:r w:rsidRPr="00B34F86">
              <w:t xml:space="preserve">+593 2) 3948760, int. 2254 </w:t>
            </w:r>
            <w:r w:rsidR="00B34F86" w:rsidRPr="00B34F86">
              <w:t>-</w:t>
            </w:r>
            <w:r w:rsidRPr="00B34F86">
              <w:t xml:space="preserve"> 2272</w:t>
            </w:r>
          </w:p>
          <w:p w14:paraId="2E85BA83" w14:textId="77777777" w:rsidR="00B34F86" w:rsidRDefault="00584A7F" w:rsidP="00B34F86">
            <w:pPr>
              <w:jc w:val="left"/>
              <w:rPr>
                <w:bCs/>
              </w:rPr>
            </w:pPr>
            <w:r w:rsidRPr="00B34F86">
              <w:t>Courrier électronique:</w:t>
            </w:r>
          </w:p>
          <w:p w14:paraId="06A09397" w14:textId="5872286D" w:rsidR="000E6A4C" w:rsidRPr="00B34F86" w:rsidRDefault="00EB39BF" w:rsidP="00B34F86">
            <w:pPr>
              <w:jc w:val="left"/>
            </w:pPr>
            <w:hyperlink r:id="rId9" w:history="1">
              <w:r w:rsidR="00B34F86" w:rsidRPr="00B34F86">
                <w:rPr>
                  <w:rStyle w:val="Hyperlink"/>
                </w:rPr>
                <w:t>puntocontactoOTCECU@produccion.gob.ec</w:t>
              </w:r>
            </w:hyperlink>
          </w:p>
          <w:p w14:paraId="594AB4A9" w14:textId="515F9D94" w:rsidR="000E6A4C" w:rsidRPr="00B34F86" w:rsidRDefault="00EB39BF" w:rsidP="00B34F86">
            <w:pPr>
              <w:jc w:val="left"/>
              <w:rPr>
                <w:rStyle w:val="Hyperlink"/>
              </w:rPr>
            </w:pPr>
            <w:hyperlink r:id="rId10" w:history="1">
              <w:r w:rsidR="00B34F86" w:rsidRPr="00B34F86">
                <w:rPr>
                  <w:rStyle w:val="Hyperlink"/>
                </w:rPr>
                <w:t>puntocontactoOTCECU@gmail.com</w:t>
              </w:r>
            </w:hyperlink>
          </w:p>
          <w:p w14:paraId="2201A910" w14:textId="7ACAD996" w:rsidR="000E6A4C" w:rsidRPr="00B34F86" w:rsidRDefault="00EB39BF" w:rsidP="00B34F86">
            <w:pPr>
              <w:jc w:val="left"/>
              <w:rPr>
                <w:rStyle w:val="Hyperlink"/>
              </w:rPr>
            </w:pPr>
            <w:hyperlink r:id="rId11" w:history="1">
              <w:r w:rsidR="00B34F86" w:rsidRPr="00B34F86">
                <w:rPr>
                  <w:rStyle w:val="Hyperlink"/>
                </w:rPr>
                <w:t>cyepez@produccion.gob.ec</w:t>
              </w:r>
            </w:hyperlink>
          </w:p>
          <w:p w14:paraId="34BF9358" w14:textId="60250899" w:rsidR="000E6A4C" w:rsidRPr="00B34F86" w:rsidRDefault="00EB39BF" w:rsidP="00B34F86">
            <w:pPr>
              <w:jc w:val="left"/>
              <w:rPr>
                <w:rStyle w:val="Hyperlink"/>
              </w:rPr>
            </w:pPr>
            <w:hyperlink r:id="rId12" w:history="1">
              <w:r w:rsidR="00B34F86" w:rsidRPr="00B34F86">
                <w:rPr>
                  <w:rStyle w:val="Hyperlink"/>
                </w:rPr>
                <w:t>jsanchezc@produccion.gob.ec</w:t>
              </w:r>
            </w:hyperlink>
          </w:p>
          <w:p w14:paraId="34846A37" w14:textId="194CE08B" w:rsidR="008449F8" w:rsidRPr="00B34F86" w:rsidRDefault="00584A7F" w:rsidP="00B34F86">
            <w:pPr>
              <w:spacing w:after="120"/>
              <w:jc w:val="left"/>
            </w:pPr>
            <w:r w:rsidRPr="00B34F86">
              <w:t xml:space="preserve">Site Web: </w:t>
            </w:r>
            <w:hyperlink r:id="rId13" w:history="1">
              <w:r w:rsidR="00B34F86" w:rsidRPr="00B34F86">
                <w:rPr>
                  <w:rStyle w:val="Hyperlink"/>
                </w:rPr>
                <w:t>www.produccion.gob.ec</w:t>
              </w:r>
            </w:hyperlink>
          </w:p>
        </w:tc>
      </w:tr>
      <w:tr w:rsidR="00B34F86" w:rsidRPr="00B34F86" w14:paraId="6BEDA838" w14:textId="77777777" w:rsidTr="00B34F86">
        <w:tc>
          <w:tcPr>
            <w:tcW w:w="394" w:type="pct"/>
            <w:tcBorders>
              <w:top w:val="single" w:sz="6" w:space="0" w:color="auto"/>
              <w:bottom w:val="single" w:sz="6" w:space="0" w:color="auto"/>
            </w:tcBorders>
            <w:shd w:val="clear" w:color="auto" w:fill="auto"/>
          </w:tcPr>
          <w:p w14:paraId="26568C06" w14:textId="77777777" w:rsidR="006652E6" w:rsidRPr="00B34F86" w:rsidRDefault="00584A7F" w:rsidP="00B34F86">
            <w:pPr>
              <w:spacing w:before="120" w:after="120"/>
              <w:jc w:val="center"/>
              <w:rPr>
                <w:b/>
              </w:rPr>
            </w:pPr>
            <w:r w:rsidRPr="00B34F86">
              <w:rPr>
                <w:b/>
              </w:rPr>
              <w:t>3.</w:t>
            </w:r>
          </w:p>
        </w:tc>
        <w:tc>
          <w:tcPr>
            <w:tcW w:w="4606" w:type="pct"/>
            <w:tcBorders>
              <w:top w:val="single" w:sz="6" w:space="0" w:color="auto"/>
              <w:bottom w:val="single" w:sz="6" w:space="0" w:color="auto"/>
            </w:tcBorders>
            <w:shd w:val="clear" w:color="auto" w:fill="auto"/>
          </w:tcPr>
          <w:p w14:paraId="614695CC" w14:textId="6036E480" w:rsidR="006652E6" w:rsidRPr="00B34F86" w:rsidRDefault="00584A7F" w:rsidP="00B34F86">
            <w:pPr>
              <w:spacing w:before="120" w:after="120"/>
            </w:pPr>
            <w:r w:rsidRPr="00B34F86">
              <w:rPr>
                <w:b/>
              </w:rPr>
              <w:t xml:space="preserve">Notification au titre de l'article 2.9.2 [X], 2.10.1 </w:t>
            </w:r>
            <w:r w:rsidR="00B34F86" w:rsidRPr="00B34F86">
              <w:rPr>
                <w:b/>
              </w:rPr>
              <w:t>[ ]</w:t>
            </w:r>
            <w:r w:rsidRPr="00B34F86">
              <w:rPr>
                <w:b/>
              </w:rPr>
              <w:t xml:space="preserve">, 5.6.2 </w:t>
            </w:r>
            <w:r w:rsidR="00B34F86" w:rsidRPr="00B34F86">
              <w:rPr>
                <w:b/>
              </w:rPr>
              <w:t>[ ]</w:t>
            </w:r>
            <w:r w:rsidRPr="00B34F86">
              <w:rPr>
                <w:b/>
              </w:rPr>
              <w:t xml:space="preserve">, 5.7.1 </w:t>
            </w:r>
            <w:r w:rsidR="00B34F86" w:rsidRPr="00B34F86">
              <w:rPr>
                <w:b/>
              </w:rPr>
              <w:t>[ ]</w:t>
            </w:r>
            <w:r w:rsidRPr="00B34F86">
              <w:rPr>
                <w:b/>
              </w:rPr>
              <w:t>, autres:</w:t>
            </w:r>
          </w:p>
        </w:tc>
      </w:tr>
      <w:tr w:rsidR="00B34F86" w:rsidRPr="00B34F86" w14:paraId="48BF9DE5" w14:textId="77777777" w:rsidTr="00B34F86">
        <w:tc>
          <w:tcPr>
            <w:tcW w:w="394" w:type="pct"/>
            <w:tcBorders>
              <w:top w:val="single" w:sz="6" w:space="0" w:color="auto"/>
              <w:bottom w:val="single" w:sz="6" w:space="0" w:color="auto"/>
            </w:tcBorders>
            <w:shd w:val="clear" w:color="auto" w:fill="auto"/>
          </w:tcPr>
          <w:p w14:paraId="175B68E1" w14:textId="77777777" w:rsidR="006652E6" w:rsidRPr="00B34F86" w:rsidRDefault="00584A7F" w:rsidP="00B34F86">
            <w:pPr>
              <w:spacing w:before="120" w:after="120"/>
              <w:jc w:val="center"/>
            </w:pPr>
            <w:r w:rsidRPr="00B34F86">
              <w:rPr>
                <w:b/>
              </w:rPr>
              <w:t>4.</w:t>
            </w:r>
          </w:p>
        </w:tc>
        <w:tc>
          <w:tcPr>
            <w:tcW w:w="4606" w:type="pct"/>
            <w:tcBorders>
              <w:top w:val="single" w:sz="6" w:space="0" w:color="auto"/>
              <w:bottom w:val="single" w:sz="6" w:space="0" w:color="auto"/>
            </w:tcBorders>
            <w:shd w:val="clear" w:color="auto" w:fill="auto"/>
          </w:tcPr>
          <w:p w14:paraId="28D32F05" w14:textId="661FF2D8" w:rsidR="006652E6" w:rsidRPr="00B34F86" w:rsidRDefault="00584A7F" w:rsidP="00B34F86">
            <w:pPr>
              <w:spacing w:before="120" w:after="120"/>
            </w:pPr>
            <w:r w:rsidRPr="00B34F86">
              <w:rPr>
                <w:b/>
              </w:rPr>
              <w:t>Produits visés (le cas échéant, position du SH ou de la NCCD, sinon position du tarif douanier national</w:t>
            </w:r>
            <w:r w:rsidR="00B34F86" w:rsidRPr="00B34F86">
              <w:rPr>
                <w:b/>
              </w:rPr>
              <w:t>. L</w:t>
            </w:r>
            <w:r w:rsidRPr="00B34F86">
              <w:rPr>
                <w:b/>
              </w:rPr>
              <w:t>es numéros de l'ICS peuvent aussi être indiqués, le cas échéant)</w:t>
            </w:r>
            <w:r w:rsidR="00B34F86" w:rsidRPr="00B34F86">
              <w:rPr>
                <w:b/>
              </w:rPr>
              <w:t xml:space="preserve">: </w:t>
            </w:r>
            <w:r w:rsidR="00B34F86" w:rsidRPr="00B34F86">
              <w:t>7</w:t>
            </w:r>
            <w:r w:rsidRPr="00B34F86">
              <w:t xml:space="preserve">01349 </w:t>
            </w:r>
            <w:r w:rsidR="00B34F86" w:rsidRPr="00B34F86">
              <w:t>-</w:t>
            </w:r>
            <w:r w:rsidRPr="00B34F86">
              <w:t xml:space="preserve"> </w:t>
            </w:r>
            <w:r w:rsidR="00B34F86" w:rsidRPr="00B34F86">
              <w:t>-</w:t>
            </w:r>
            <w:r w:rsidRPr="00B34F86">
              <w:t xml:space="preserve"> Autres</w:t>
            </w:r>
            <w:r w:rsidR="00B34F86" w:rsidRPr="00B34F86">
              <w:t xml:space="preserve">; </w:t>
            </w:r>
            <w:r w:rsidRPr="00B34F86">
              <w:t>Vaisselle et autres articles à usage domestique et articles d'hygiène, y compris d'hygiène corporelle, en matières plastiques (SH 3924)</w:t>
            </w:r>
            <w:r w:rsidR="00B34F86" w:rsidRPr="00B34F86">
              <w:t>; -</w:t>
            </w:r>
            <w:r w:rsidRPr="00B34F86">
              <w:t xml:space="preserve"> Autres (SH 401490)</w:t>
            </w:r>
            <w:r w:rsidR="00B34F86" w:rsidRPr="00B34F86">
              <w:t>; É</w:t>
            </w:r>
            <w:r w:rsidRPr="00B34F86">
              <w:t>quipements pour les enfants (</w:t>
            </w:r>
            <w:r w:rsidR="00B34F86" w:rsidRPr="00B34F86">
              <w:t>ICS 97</w:t>
            </w:r>
            <w:r w:rsidRPr="00B34F86">
              <w:t>.190)</w:t>
            </w:r>
          </w:p>
        </w:tc>
      </w:tr>
      <w:tr w:rsidR="00B34F86" w:rsidRPr="00B34F86" w14:paraId="258D22F0" w14:textId="77777777" w:rsidTr="00B34F86">
        <w:tc>
          <w:tcPr>
            <w:tcW w:w="394" w:type="pct"/>
            <w:tcBorders>
              <w:top w:val="single" w:sz="6" w:space="0" w:color="auto"/>
              <w:bottom w:val="single" w:sz="6" w:space="0" w:color="auto"/>
            </w:tcBorders>
            <w:shd w:val="clear" w:color="auto" w:fill="auto"/>
          </w:tcPr>
          <w:p w14:paraId="7A19342D" w14:textId="77777777" w:rsidR="006652E6" w:rsidRPr="00B34F86" w:rsidRDefault="00584A7F" w:rsidP="00B34F86">
            <w:pPr>
              <w:spacing w:before="120" w:after="120"/>
              <w:jc w:val="center"/>
            </w:pPr>
            <w:r w:rsidRPr="00B34F86">
              <w:rPr>
                <w:b/>
              </w:rPr>
              <w:t>5.</w:t>
            </w:r>
          </w:p>
        </w:tc>
        <w:tc>
          <w:tcPr>
            <w:tcW w:w="4606" w:type="pct"/>
            <w:tcBorders>
              <w:top w:val="single" w:sz="6" w:space="0" w:color="auto"/>
              <w:bottom w:val="single" w:sz="6" w:space="0" w:color="auto"/>
            </w:tcBorders>
            <w:shd w:val="clear" w:color="auto" w:fill="auto"/>
          </w:tcPr>
          <w:p w14:paraId="33F3A852" w14:textId="4CFA6F98" w:rsidR="006652E6" w:rsidRPr="00B34F86" w:rsidRDefault="00584A7F" w:rsidP="00B34F86">
            <w:pPr>
              <w:spacing w:before="120" w:after="120"/>
            </w:pPr>
            <w:r w:rsidRPr="00B34F86">
              <w:rPr>
                <w:b/>
              </w:rPr>
              <w:t>Intitulé, nombre de pages et langue(s) du texte notifié</w:t>
            </w:r>
            <w:r w:rsidR="00B34F86" w:rsidRPr="00B34F86">
              <w:rPr>
                <w:b/>
              </w:rPr>
              <w:t xml:space="preserve">: </w:t>
            </w:r>
            <w:r w:rsidR="00B34F86" w:rsidRPr="00B34F86">
              <w:rPr>
                <w:i/>
                <w:iCs/>
              </w:rPr>
              <w:t>P</w:t>
            </w:r>
            <w:r w:rsidRPr="00B34F86">
              <w:rPr>
                <w:i/>
                <w:iCs/>
              </w:rPr>
              <w:t>royecto de Segunda Revisión del Reglamento Técnico Ecuatoriano PRTE I</w:t>
            </w:r>
            <w:r w:rsidR="00B34F86" w:rsidRPr="00B34F86">
              <w:rPr>
                <w:i/>
                <w:iCs/>
              </w:rPr>
              <w:t>NEN 065</w:t>
            </w:r>
            <w:r w:rsidRPr="00B34F86">
              <w:rPr>
                <w:i/>
                <w:iCs/>
              </w:rPr>
              <w:t xml:space="preserve"> (2R) "Chupetes y artículos de puericultura para la alimentación líquida de bebés y niños pequeños"</w:t>
            </w:r>
            <w:r w:rsidRPr="00B34F86">
              <w:t xml:space="preserve"> (Projet de deuxième révision du Règlement technique équatorien PRTE I</w:t>
            </w:r>
            <w:r w:rsidR="00B34F86" w:rsidRPr="00B34F86">
              <w:t>NEN 065</w:t>
            </w:r>
            <w:r w:rsidRPr="00B34F86">
              <w:t xml:space="preserve"> (2R) "Tétines et articles de puériculture pour l'alimentation liquide des bébés et des enfants en bas âge</w:t>
            </w:r>
            <w:r w:rsidR="00B34F86">
              <w:t>"</w:t>
            </w:r>
            <w:r w:rsidRPr="00B34F86">
              <w:t>), 14 pages, en espagnol</w:t>
            </w:r>
          </w:p>
        </w:tc>
      </w:tr>
      <w:tr w:rsidR="00B34F86" w:rsidRPr="00B34F86" w14:paraId="2510BFEA" w14:textId="77777777" w:rsidTr="00B34F86">
        <w:tc>
          <w:tcPr>
            <w:tcW w:w="394" w:type="pct"/>
            <w:tcBorders>
              <w:top w:val="single" w:sz="6" w:space="0" w:color="auto"/>
              <w:bottom w:val="single" w:sz="6" w:space="0" w:color="auto"/>
            </w:tcBorders>
            <w:shd w:val="clear" w:color="auto" w:fill="auto"/>
          </w:tcPr>
          <w:p w14:paraId="3282202A" w14:textId="77777777" w:rsidR="006652E6" w:rsidRPr="00B34F86" w:rsidRDefault="00584A7F" w:rsidP="00B34F86">
            <w:pPr>
              <w:spacing w:before="120" w:after="120"/>
              <w:jc w:val="center"/>
            </w:pPr>
            <w:r w:rsidRPr="00B34F86">
              <w:rPr>
                <w:b/>
              </w:rPr>
              <w:lastRenderedPageBreak/>
              <w:t>6.</w:t>
            </w:r>
          </w:p>
        </w:tc>
        <w:tc>
          <w:tcPr>
            <w:tcW w:w="4606" w:type="pct"/>
            <w:tcBorders>
              <w:top w:val="single" w:sz="6" w:space="0" w:color="auto"/>
              <w:bottom w:val="single" w:sz="6" w:space="0" w:color="auto"/>
            </w:tcBorders>
            <w:shd w:val="clear" w:color="auto" w:fill="auto"/>
          </w:tcPr>
          <w:p w14:paraId="4518AFF8" w14:textId="611C5DEA" w:rsidR="006652E6" w:rsidRPr="00B34F86" w:rsidRDefault="00584A7F" w:rsidP="00B34F86">
            <w:pPr>
              <w:spacing w:before="120" w:after="120"/>
            </w:pPr>
            <w:r w:rsidRPr="00B34F86">
              <w:rPr>
                <w:b/>
              </w:rPr>
              <w:t>Teneur</w:t>
            </w:r>
            <w:r w:rsidR="00B34F86" w:rsidRPr="00B34F86">
              <w:rPr>
                <w:b/>
              </w:rPr>
              <w:t xml:space="preserve">: </w:t>
            </w:r>
            <w:r w:rsidR="00B34F86" w:rsidRPr="00B34F86">
              <w:t>L</w:t>
            </w:r>
            <w:r w:rsidRPr="00B34F86">
              <w:t>e règlement technique équatorien notifié établit les exigences auxquelles doivent satisfaire, avant leur commercialisation, les tétines pour bébés et enfants en bas âge et les articles de puériculture pour l'alimentation liquide d'origine nationale ou importés</w:t>
            </w:r>
            <w:r w:rsidR="00B34F86" w:rsidRPr="00B34F86">
              <w:t>. I</w:t>
            </w:r>
            <w:r w:rsidRPr="00B34F86">
              <w:t>l vise à protéger la s</w:t>
            </w:r>
            <w:r w:rsidR="005B03D6" w:rsidRPr="00B34F86">
              <w:t>an</w:t>
            </w:r>
            <w:r w:rsidRPr="00B34F86">
              <w:t>té des personnes et à prévenir les pratiques de nature à induire en erreur.</w:t>
            </w:r>
          </w:p>
          <w:p w14:paraId="5F238639" w14:textId="005C92BB" w:rsidR="009543A1" w:rsidRPr="00B34F86" w:rsidRDefault="00584A7F" w:rsidP="00B34F86">
            <w:pPr>
              <w:spacing w:after="120"/>
            </w:pPr>
            <w:r w:rsidRPr="00B34F86">
              <w:t>Il s'applique aux produits ci</w:t>
            </w:r>
            <w:r w:rsidR="00B34F86" w:rsidRPr="00B34F86">
              <w:t>-</w:t>
            </w:r>
            <w:r w:rsidRPr="00B34F86">
              <w:t>après:</w:t>
            </w:r>
          </w:p>
          <w:p w14:paraId="70E11D55" w14:textId="77777777" w:rsidR="009543A1" w:rsidRPr="00B34F86" w:rsidRDefault="00584A7F" w:rsidP="00B34F86">
            <w:pPr>
              <w:numPr>
                <w:ilvl w:val="0"/>
                <w:numId w:val="16"/>
              </w:numPr>
              <w:spacing w:before="120" w:after="120"/>
              <w:jc w:val="left"/>
            </w:pPr>
            <w:r w:rsidRPr="00B34F86">
              <w:t>tétines pour bébés et enfants en bas âge, en caoutchouc ou plastique.</w:t>
            </w:r>
          </w:p>
          <w:p w14:paraId="072F43E9" w14:textId="77777777" w:rsidR="000E6A4C" w:rsidRPr="00B34F86" w:rsidRDefault="00584A7F" w:rsidP="00B34F86">
            <w:pPr>
              <w:numPr>
                <w:ilvl w:val="0"/>
                <w:numId w:val="16"/>
              </w:numPr>
              <w:spacing w:before="120" w:after="120"/>
              <w:jc w:val="left"/>
            </w:pPr>
            <w:r w:rsidRPr="00B34F86">
              <w:t>articles de puériculture pour l'alimentation liquide, en plastique, en verre ou en caoutchouc (tels que les petites pailles, les tétines, les biberons et les tasses pour l'alimentation liquide, entre autres articles définis comme étant des articles de puériculture pour l'alimentation liquide).</w:t>
            </w:r>
          </w:p>
          <w:p w14:paraId="3B4D0934" w14:textId="77777777" w:rsidR="009543A1" w:rsidRPr="00B34F86" w:rsidRDefault="00584A7F" w:rsidP="00B34F86">
            <w:pPr>
              <w:spacing w:after="120"/>
            </w:pPr>
            <w:r w:rsidRPr="00B34F86">
              <w:t>Ce règlement technique ne s'applique pas aux:</w:t>
            </w:r>
          </w:p>
          <w:p w14:paraId="1566D547" w14:textId="77777777" w:rsidR="009543A1" w:rsidRPr="00B34F86" w:rsidRDefault="00584A7F" w:rsidP="00B34F86">
            <w:pPr>
              <w:numPr>
                <w:ilvl w:val="0"/>
                <w:numId w:val="17"/>
              </w:numPr>
              <w:spacing w:before="120" w:after="120"/>
              <w:jc w:val="left"/>
            </w:pPr>
            <w:r w:rsidRPr="00B34F86">
              <w:t>produits destinés à des applications médicales spécialisées ou pour une utilisation sous surveillance médicale, comme les produits destinés aux enfants atteints du syndrome de Pierre Robin ou aux bébés prématurés.</w:t>
            </w:r>
          </w:p>
        </w:tc>
      </w:tr>
      <w:tr w:rsidR="00B34F86" w:rsidRPr="00B34F86" w14:paraId="0CBDB1A2" w14:textId="77777777" w:rsidTr="00B34F86">
        <w:tc>
          <w:tcPr>
            <w:tcW w:w="394" w:type="pct"/>
            <w:tcBorders>
              <w:top w:val="single" w:sz="6" w:space="0" w:color="auto"/>
              <w:bottom w:val="single" w:sz="6" w:space="0" w:color="auto"/>
            </w:tcBorders>
            <w:shd w:val="clear" w:color="auto" w:fill="auto"/>
          </w:tcPr>
          <w:p w14:paraId="0E9F338D" w14:textId="77777777" w:rsidR="006652E6" w:rsidRPr="00B34F86" w:rsidRDefault="00584A7F" w:rsidP="00B34F86">
            <w:pPr>
              <w:spacing w:before="120" w:after="120"/>
              <w:jc w:val="center"/>
              <w:rPr>
                <w:b/>
              </w:rPr>
            </w:pPr>
            <w:r w:rsidRPr="00B34F86">
              <w:rPr>
                <w:b/>
              </w:rPr>
              <w:t>7.</w:t>
            </w:r>
          </w:p>
        </w:tc>
        <w:tc>
          <w:tcPr>
            <w:tcW w:w="4606" w:type="pct"/>
            <w:tcBorders>
              <w:top w:val="single" w:sz="6" w:space="0" w:color="auto"/>
              <w:bottom w:val="single" w:sz="6" w:space="0" w:color="auto"/>
            </w:tcBorders>
            <w:shd w:val="clear" w:color="auto" w:fill="auto"/>
          </w:tcPr>
          <w:p w14:paraId="0C895CE7" w14:textId="02309215" w:rsidR="006652E6" w:rsidRPr="00B34F86" w:rsidRDefault="00584A7F" w:rsidP="00B34F86">
            <w:pPr>
              <w:spacing w:before="120" w:after="120"/>
            </w:pPr>
            <w:r w:rsidRPr="00B34F86">
              <w:rPr>
                <w:b/>
              </w:rPr>
              <w:t>Objectif et justification, y compris la nature des problèmes urgents, le cas échéant</w:t>
            </w:r>
            <w:r w:rsidR="00B34F86" w:rsidRPr="00B34F86">
              <w:rPr>
                <w:b/>
              </w:rPr>
              <w:t xml:space="preserve">: </w:t>
            </w:r>
            <w:r w:rsidR="00B34F86" w:rsidRPr="00B34F86">
              <w:t>I</w:t>
            </w:r>
            <w:r w:rsidRPr="00B34F86">
              <w:t>nformation du consommateur, étiquetage</w:t>
            </w:r>
            <w:r w:rsidR="00B34F86" w:rsidRPr="00B34F86">
              <w:t>; p</w:t>
            </w:r>
            <w:r w:rsidRPr="00B34F86">
              <w:t>révention de pratiques de nature à induire en erreur et protection du consommateur</w:t>
            </w:r>
            <w:r w:rsidR="00B34F86" w:rsidRPr="00B34F86">
              <w:t>; p</w:t>
            </w:r>
            <w:r w:rsidRPr="00B34F86">
              <w:t>rotection de la santé ou de la sécurité des personnes.</w:t>
            </w:r>
          </w:p>
        </w:tc>
      </w:tr>
      <w:tr w:rsidR="00B34F86" w:rsidRPr="00B34F86" w14:paraId="2A7AC705" w14:textId="77777777" w:rsidTr="00B34F86">
        <w:tc>
          <w:tcPr>
            <w:tcW w:w="394" w:type="pct"/>
            <w:tcBorders>
              <w:top w:val="single" w:sz="6" w:space="0" w:color="auto"/>
              <w:bottom w:val="single" w:sz="6" w:space="0" w:color="auto"/>
            </w:tcBorders>
            <w:shd w:val="clear" w:color="auto" w:fill="auto"/>
          </w:tcPr>
          <w:p w14:paraId="645451AA" w14:textId="77777777" w:rsidR="006652E6" w:rsidRPr="00B34F86" w:rsidRDefault="00584A7F" w:rsidP="00B34F86">
            <w:pPr>
              <w:spacing w:before="120" w:after="120"/>
              <w:jc w:val="center"/>
            </w:pPr>
            <w:r w:rsidRPr="00B34F86">
              <w:rPr>
                <w:b/>
              </w:rPr>
              <w:t>8.</w:t>
            </w:r>
          </w:p>
        </w:tc>
        <w:tc>
          <w:tcPr>
            <w:tcW w:w="4606" w:type="pct"/>
            <w:tcBorders>
              <w:top w:val="single" w:sz="6" w:space="0" w:color="auto"/>
              <w:bottom w:val="single" w:sz="6" w:space="0" w:color="auto"/>
            </w:tcBorders>
            <w:shd w:val="clear" w:color="auto" w:fill="auto"/>
          </w:tcPr>
          <w:p w14:paraId="11CDE158" w14:textId="7104493A" w:rsidR="006652E6" w:rsidRPr="00B34F86" w:rsidRDefault="00584A7F" w:rsidP="00B34F86">
            <w:pPr>
              <w:spacing w:before="120" w:after="120"/>
            </w:pPr>
            <w:r w:rsidRPr="00B34F86">
              <w:rPr>
                <w:b/>
              </w:rPr>
              <w:t>Documents pertinents</w:t>
            </w:r>
            <w:r w:rsidR="00B34F86" w:rsidRPr="00B34F86">
              <w:rPr>
                <w:b/>
              </w:rPr>
              <w:t xml:space="preserve">: </w:t>
            </w:r>
            <w:r w:rsidR="00B34F86" w:rsidRPr="00B34F86">
              <w:rPr>
                <w:u w:val="single"/>
              </w:rPr>
              <w:t>R</w:t>
            </w:r>
            <w:r w:rsidRPr="00B34F86">
              <w:rPr>
                <w:u w:val="single"/>
              </w:rPr>
              <w:t>éférences normatives:</w:t>
            </w:r>
          </w:p>
          <w:p w14:paraId="224AA6BE" w14:textId="01D4338B" w:rsidR="009543A1" w:rsidRPr="00B34F86" w:rsidRDefault="00584A7F" w:rsidP="00B34F86">
            <w:pPr>
              <w:numPr>
                <w:ilvl w:val="0"/>
                <w:numId w:val="18"/>
              </w:numPr>
              <w:spacing w:before="120" w:after="120"/>
              <w:jc w:val="left"/>
            </w:pPr>
            <w:r w:rsidRPr="00B34F86">
              <w:t xml:space="preserve">Norme </w:t>
            </w:r>
            <w:r w:rsidR="00B34F86" w:rsidRPr="00B34F86">
              <w:t>ISO 2859-</w:t>
            </w:r>
            <w:r w:rsidRPr="00B34F86">
              <w:t xml:space="preserve">1:1999/Amd 1:2011, Règles d'échantillonnage pour les contrôles par attributs </w:t>
            </w:r>
            <w:r w:rsidR="00B34F86" w:rsidRPr="00B34F86">
              <w:t>-</w:t>
            </w:r>
            <w:r w:rsidRPr="00B34F86">
              <w:t xml:space="preserve"> Partie 1</w:t>
            </w:r>
            <w:r w:rsidR="00B34F86" w:rsidRPr="00B34F86">
              <w:t>: P</w:t>
            </w:r>
            <w:r w:rsidRPr="00B34F86">
              <w:t>rocédures d'échantillonnage pour les contrôles lot par lot, indexés d'après le niveau de qualité acceptable (NQA).</w:t>
            </w:r>
          </w:p>
          <w:p w14:paraId="24EB7C39" w14:textId="17AFEC7F" w:rsidR="009543A1" w:rsidRPr="00B34F86" w:rsidRDefault="00584A7F" w:rsidP="00B34F86">
            <w:pPr>
              <w:numPr>
                <w:ilvl w:val="0"/>
                <w:numId w:val="18"/>
              </w:numPr>
              <w:spacing w:before="120" w:after="120"/>
              <w:jc w:val="left"/>
            </w:pPr>
            <w:r w:rsidRPr="00B34F86">
              <w:t>Norme ISO/</w:t>
            </w:r>
            <w:r w:rsidR="00B34F86" w:rsidRPr="00B34F86">
              <w:t>IEC 17025</w:t>
            </w:r>
            <w:r w:rsidRPr="00B34F86">
              <w:t>:2017, Exigences générales concernant la compétence des laboratoires d'étalonnages et d'essais.</w:t>
            </w:r>
          </w:p>
          <w:p w14:paraId="79096F32" w14:textId="3953B903" w:rsidR="000E6A4C" w:rsidRPr="00B34F86" w:rsidRDefault="00584A7F" w:rsidP="00B34F86">
            <w:pPr>
              <w:numPr>
                <w:ilvl w:val="0"/>
                <w:numId w:val="18"/>
              </w:numPr>
              <w:spacing w:before="120" w:after="120"/>
              <w:jc w:val="left"/>
            </w:pPr>
            <w:r w:rsidRPr="00B34F86">
              <w:t>Norme ISO/</w:t>
            </w:r>
            <w:r w:rsidR="00B34F86" w:rsidRPr="00B34F86">
              <w:t>IEC 17050-</w:t>
            </w:r>
            <w:r w:rsidRPr="00B34F86">
              <w:t xml:space="preserve">1:2004, Évaluation de la conformité </w:t>
            </w:r>
            <w:r w:rsidR="00B34F86" w:rsidRPr="00B34F86">
              <w:t>-</w:t>
            </w:r>
            <w:r w:rsidRPr="00B34F86">
              <w:t xml:space="preserve"> Déclaration de conformité du fournisseur </w:t>
            </w:r>
            <w:r w:rsidR="00B34F86" w:rsidRPr="00B34F86">
              <w:t>-</w:t>
            </w:r>
            <w:r w:rsidRPr="00B34F86">
              <w:rPr>
                <w:i/>
                <w:iCs/>
              </w:rPr>
              <w:t xml:space="preserve"> </w:t>
            </w:r>
            <w:r w:rsidRPr="00B34F86">
              <w:t>Partie 1</w:t>
            </w:r>
            <w:r w:rsidR="00B34F86" w:rsidRPr="00B34F86">
              <w:t>: E</w:t>
            </w:r>
            <w:r w:rsidRPr="00B34F86">
              <w:t>xigences générales.</w:t>
            </w:r>
          </w:p>
          <w:p w14:paraId="79FBBEDB" w14:textId="3E20615B" w:rsidR="000E6A4C" w:rsidRPr="00B34F86" w:rsidRDefault="00584A7F" w:rsidP="00B34F86">
            <w:pPr>
              <w:numPr>
                <w:ilvl w:val="0"/>
                <w:numId w:val="18"/>
              </w:numPr>
              <w:spacing w:before="120" w:after="120"/>
              <w:jc w:val="left"/>
            </w:pPr>
            <w:r w:rsidRPr="00B34F86">
              <w:t>Norme ISO/</w:t>
            </w:r>
            <w:r w:rsidR="00B34F86" w:rsidRPr="00B34F86">
              <w:t>CEI 17067</w:t>
            </w:r>
            <w:r w:rsidRPr="00B34F86">
              <w:t>:2013</w:t>
            </w:r>
            <w:r w:rsidR="001872A7" w:rsidRPr="00B34F86">
              <w:t>,</w:t>
            </w:r>
            <w:r w:rsidRPr="00B34F86">
              <w:t xml:space="preserve"> Évaluation de la conformité </w:t>
            </w:r>
            <w:r w:rsidR="00B34F86" w:rsidRPr="00B34F86">
              <w:t>-</w:t>
            </w:r>
            <w:r w:rsidRPr="00B34F86">
              <w:rPr>
                <w:i/>
                <w:iCs/>
              </w:rPr>
              <w:t xml:space="preserve"> </w:t>
            </w:r>
            <w:r w:rsidRPr="00B34F86">
              <w:t>Éléments fondamentaux de la certification de produits et lignes directrices pour les programmes de certification de produits.</w:t>
            </w:r>
          </w:p>
          <w:p w14:paraId="49D5D4C3" w14:textId="72D3CE08" w:rsidR="009543A1" w:rsidRPr="00B34F86" w:rsidRDefault="00584A7F" w:rsidP="00B34F86">
            <w:pPr>
              <w:numPr>
                <w:ilvl w:val="0"/>
                <w:numId w:val="18"/>
              </w:numPr>
              <w:spacing w:before="120" w:after="120"/>
              <w:jc w:val="left"/>
            </w:pPr>
            <w:r w:rsidRPr="00B34F86">
              <w:t>Norme UNE</w:t>
            </w:r>
            <w:r w:rsidR="00B34F86" w:rsidRPr="00B34F86">
              <w:t>-</w:t>
            </w:r>
            <w:r w:rsidRPr="00B34F86">
              <w:t>EN 1400:2013 + A2</w:t>
            </w:r>
            <w:r w:rsidR="00B34F86" w:rsidRPr="00B34F86">
              <w:t>: 2</w:t>
            </w:r>
            <w:r w:rsidRPr="00B34F86">
              <w:t xml:space="preserve">019, Articles de puériculture </w:t>
            </w:r>
            <w:r w:rsidR="00B34F86" w:rsidRPr="00B34F86">
              <w:t>-</w:t>
            </w:r>
            <w:r w:rsidRPr="00B34F86">
              <w:rPr>
                <w:i/>
                <w:iCs/>
              </w:rPr>
              <w:t xml:space="preserve"> </w:t>
            </w:r>
            <w:r w:rsidRPr="00B34F86">
              <w:t>Sucettes pour nourrissons et jeunes enfants</w:t>
            </w:r>
            <w:r w:rsidR="00B34F86" w:rsidRPr="00B34F86">
              <w:t>-</w:t>
            </w:r>
            <w:r w:rsidRPr="00B34F86">
              <w:t xml:space="preserve"> Exigences de sécurité et méthodes d'essai</w:t>
            </w:r>
            <w:r w:rsidR="00FB07C5" w:rsidRPr="00B34F86">
              <w:t>.</w:t>
            </w:r>
          </w:p>
          <w:p w14:paraId="2B502AC3" w14:textId="785B1DAE" w:rsidR="000E6A4C" w:rsidRPr="00B34F86" w:rsidRDefault="00584A7F" w:rsidP="00B34F86">
            <w:pPr>
              <w:numPr>
                <w:ilvl w:val="0"/>
                <w:numId w:val="18"/>
              </w:numPr>
              <w:spacing w:before="120" w:after="120"/>
              <w:jc w:val="left"/>
            </w:pPr>
            <w:r w:rsidRPr="00B34F86">
              <w:t>Norme NTE INEN</w:t>
            </w:r>
            <w:r w:rsidR="00B34F86" w:rsidRPr="00B34F86">
              <w:t>-</w:t>
            </w:r>
            <w:r w:rsidRPr="00B34F86">
              <w:t>EN 14350</w:t>
            </w:r>
            <w:r w:rsidR="00B34F86" w:rsidRPr="00B34F86">
              <w:t>-</w:t>
            </w:r>
            <w:r w:rsidRPr="00B34F86">
              <w:t xml:space="preserve">1:2011, </w:t>
            </w:r>
            <w:r w:rsidRPr="00B34F86">
              <w:rPr>
                <w:i/>
                <w:iCs/>
              </w:rPr>
              <w:t>Artículos de puericultura</w:t>
            </w:r>
            <w:r w:rsidR="00B34F86" w:rsidRPr="00B34F86">
              <w:rPr>
                <w:i/>
                <w:iCs/>
              </w:rPr>
              <w:t>. A</w:t>
            </w:r>
            <w:r w:rsidRPr="00B34F86">
              <w:rPr>
                <w:i/>
                <w:iCs/>
              </w:rPr>
              <w:t>rtículos para la alimentación líquida</w:t>
            </w:r>
            <w:r w:rsidR="00B34F86" w:rsidRPr="00B34F86">
              <w:rPr>
                <w:i/>
                <w:iCs/>
              </w:rPr>
              <w:t>. P</w:t>
            </w:r>
            <w:r w:rsidRPr="00B34F86">
              <w:rPr>
                <w:i/>
                <w:iCs/>
              </w:rPr>
              <w:t>arte 1</w:t>
            </w:r>
            <w:r w:rsidR="00B34F86" w:rsidRPr="00B34F86">
              <w:rPr>
                <w:i/>
                <w:iCs/>
              </w:rPr>
              <w:t>: R</w:t>
            </w:r>
            <w:r w:rsidRPr="00B34F86">
              <w:rPr>
                <w:i/>
                <w:iCs/>
              </w:rPr>
              <w:t>equisitos generales y mecánicos y ensayos</w:t>
            </w:r>
            <w:r w:rsidRPr="00B34F86">
              <w:t>.</w:t>
            </w:r>
          </w:p>
          <w:p w14:paraId="3D854039" w14:textId="2DC9ADEE" w:rsidR="000E6A4C" w:rsidRPr="00B34F86" w:rsidRDefault="00584A7F" w:rsidP="00B34F86">
            <w:pPr>
              <w:numPr>
                <w:ilvl w:val="0"/>
                <w:numId w:val="18"/>
              </w:numPr>
              <w:spacing w:before="120" w:after="120"/>
              <w:jc w:val="left"/>
            </w:pPr>
            <w:r w:rsidRPr="00B34F86">
              <w:t>Norme NTE INEN</w:t>
            </w:r>
            <w:r w:rsidR="00B34F86" w:rsidRPr="00B34F86">
              <w:t>-</w:t>
            </w:r>
            <w:r w:rsidRPr="00B34F86">
              <w:t>EN 14350</w:t>
            </w:r>
            <w:r w:rsidR="00B34F86" w:rsidRPr="00B34F86">
              <w:t>-</w:t>
            </w:r>
            <w:r w:rsidRPr="00B34F86">
              <w:t>2:2011 + erratum</w:t>
            </w:r>
            <w:r w:rsidR="00B34F86" w:rsidRPr="00B34F86">
              <w:t>: 2</w:t>
            </w:r>
            <w:r w:rsidRPr="00B34F86">
              <w:t xml:space="preserve">011, </w:t>
            </w:r>
            <w:r w:rsidR="00400D28" w:rsidRPr="00B34F86">
              <w:rPr>
                <w:i/>
                <w:iCs/>
              </w:rPr>
              <w:t>Artículos de puericultura</w:t>
            </w:r>
            <w:r w:rsidR="00B34F86" w:rsidRPr="00B34F86">
              <w:rPr>
                <w:i/>
                <w:iCs/>
              </w:rPr>
              <w:t>. A</w:t>
            </w:r>
            <w:r w:rsidRPr="00B34F86">
              <w:rPr>
                <w:i/>
                <w:iCs/>
              </w:rPr>
              <w:t>rtículos para la alimentación líquida</w:t>
            </w:r>
            <w:r w:rsidR="00B34F86" w:rsidRPr="00B34F86">
              <w:rPr>
                <w:i/>
                <w:iCs/>
              </w:rPr>
              <w:t>. P</w:t>
            </w:r>
            <w:r w:rsidRPr="00B34F86">
              <w:rPr>
                <w:i/>
                <w:iCs/>
              </w:rPr>
              <w:t>arte 2</w:t>
            </w:r>
            <w:r w:rsidR="00B34F86" w:rsidRPr="00B34F86">
              <w:rPr>
                <w:i/>
                <w:iCs/>
              </w:rPr>
              <w:t>: R</w:t>
            </w:r>
            <w:r w:rsidRPr="00B34F86">
              <w:rPr>
                <w:i/>
                <w:iCs/>
              </w:rPr>
              <w:t>equisitos químicos y ensayos</w:t>
            </w:r>
            <w:r w:rsidRPr="00B34F86">
              <w:t>.</w:t>
            </w:r>
          </w:p>
          <w:p w14:paraId="3BFDAC30" w14:textId="1D014FB1" w:rsidR="009543A1" w:rsidRPr="00B34F86" w:rsidRDefault="00584A7F" w:rsidP="00B34F86">
            <w:pPr>
              <w:numPr>
                <w:ilvl w:val="0"/>
                <w:numId w:val="18"/>
              </w:numPr>
              <w:spacing w:before="120" w:after="120"/>
              <w:jc w:val="left"/>
            </w:pPr>
            <w:r w:rsidRPr="00B34F86">
              <w:t>Norme technico</w:t>
            </w:r>
            <w:r w:rsidR="00B34F86" w:rsidRPr="00B34F86">
              <w:t>-</w:t>
            </w:r>
            <w:r w:rsidRPr="00B34F86">
              <w:t>sanitaire ARCSA</w:t>
            </w:r>
            <w:r w:rsidR="00B34F86" w:rsidRPr="00B34F86">
              <w:t>-</w:t>
            </w:r>
            <w:r w:rsidRPr="00B34F86">
              <w:t>DE</w:t>
            </w:r>
            <w:r w:rsidR="00B34F86" w:rsidRPr="00B34F86">
              <w:t>-</w:t>
            </w:r>
            <w:r w:rsidRPr="00B34F86">
              <w:t>026</w:t>
            </w:r>
            <w:r w:rsidR="00B34F86" w:rsidRPr="00B34F86">
              <w:t>-</w:t>
            </w:r>
            <w:r w:rsidRPr="00B34F86">
              <w:t>2016</w:t>
            </w:r>
            <w:r w:rsidR="00B34F86" w:rsidRPr="00B34F86">
              <w:t>-</w:t>
            </w:r>
            <w:r w:rsidRPr="00B34F86">
              <w:t xml:space="preserve">YMIH, </w:t>
            </w:r>
            <w:r w:rsidRPr="00B34F86">
              <w:rPr>
                <w:i/>
                <w:iCs/>
              </w:rPr>
              <w:t>Normativa técnica sanitaria sustitutiva para el registro sanitario y control de dispositivos médicos de uso humano, y de los establecimientos en donde se fabrican, importan, dispensan, expenden y comercializan</w:t>
            </w:r>
            <w:r w:rsidRPr="00B34F86">
              <w:t>.</w:t>
            </w:r>
          </w:p>
          <w:p w14:paraId="0DC39358" w14:textId="77777777" w:rsidR="009543A1" w:rsidRPr="00B34F86" w:rsidRDefault="00584A7F" w:rsidP="00B34F86">
            <w:pPr>
              <w:spacing w:after="120"/>
            </w:pPr>
            <w:r w:rsidRPr="00B34F86">
              <w:rPr>
                <w:u w:val="single"/>
              </w:rPr>
              <w:t>Traçabilité:</w:t>
            </w:r>
          </w:p>
          <w:p w14:paraId="22F84BA5" w14:textId="1DF6C87A" w:rsidR="009543A1" w:rsidRPr="00B34F86" w:rsidRDefault="00CB34A4" w:rsidP="00B34F86">
            <w:pPr>
              <w:spacing w:after="120"/>
            </w:pPr>
            <w:r w:rsidRPr="00B34F86">
              <w:t>G/TBT/N/ECU/374</w:t>
            </w:r>
          </w:p>
        </w:tc>
      </w:tr>
      <w:tr w:rsidR="00B34F86" w:rsidRPr="00B34F86" w14:paraId="25C4C70C" w14:textId="77777777" w:rsidTr="00B34F86">
        <w:tc>
          <w:tcPr>
            <w:tcW w:w="394" w:type="pct"/>
            <w:tcBorders>
              <w:top w:val="single" w:sz="6" w:space="0" w:color="auto"/>
              <w:bottom w:val="single" w:sz="6" w:space="0" w:color="auto"/>
            </w:tcBorders>
            <w:shd w:val="clear" w:color="auto" w:fill="auto"/>
          </w:tcPr>
          <w:p w14:paraId="4331C8A2" w14:textId="77777777" w:rsidR="006652E6" w:rsidRPr="00B34F86" w:rsidRDefault="00584A7F" w:rsidP="00B34F86">
            <w:pPr>
              <w:spacing w:before="120" w:after="120"/>
              <w:jc w:val="center"/>
            </w:pPr>
            <w:r w:rsidRPr="00B34F86">
              <w:rPr>
                <w:b/>
              </w:rPr>
              <w:t>9.</w:t>
            </w:r>
          </w:p>
        </w:tc>
        <w:tc>
          <w:tcPr>
            <w:tcW w:w="4606" w:type="pct"/>
            <w:tcBorders>
              <w:top w:val="single" w:sz="6" w:space="0" w:color="auto"/>
              <w:bottom w:val="single" w:sz="6" w:space="0" w:color="auto"/>
            </w:tcBorders>
            <w:shd w:val="clear" w:color="auto" w:fill="auto"/>
          </w:tcPr>
          <w:p w14:paraId="67EAC312" w14:textId="71339E75" w:rsidR="006652E6" w:rsidRPr="00B34F86" w:rsidRDefault="00584A7F" w:rsidP="00B34F86">
            <w:pPr>
              <w:spacing w:before="120" w:after="120"/>
              <w:rPr>
                <w:bCs/>
              </w:rPr>
            </w:pPr>
            <w:r w:rsidRPr="00B34F86">
              <w:rPr>
                <w:b/>
              </w:rPr>
              <w:t>Date projetée pour l'adoption</w:t>
            </w:r>
            <w:r w:rsidR="00B34F86" w:rsidRPr="00B34F86">
              <w:rPr>
                <w:b/>
              </w:rPr>
              <w:t xml:space="preserve">: </w:t>
            </w:r>
            <w:r w:rsidR="00B34F86" w:rsidRPr="00B34F86">
              <w:t>3</w:t>
            </w:r>
            <w:r w:rsidRPr="00B34F86">
              <w:t>0 jours à compter de la date de notification</w:t>
            </w:r>
          </w:p>
          <w:p w14:paraId="344A69AC" w14:textId="789B7B0B" w:rsidR="006652E6" w:rsidRPr="00B34F86" w:rsidRDefault="00584A7F" w:rsidP="00B34F86">
            <w:pPr>
              <w:spacing w:after="120"/>
            </w:pPr>
            <w:r w:rsidRPr="00B34F86">
              <w:rPr>
                <w:b/>
              </w:rPr>
              <w:t>Date projetée pour l'entrée en vigueur</w:t>
            </w:r>
            <w:r w:rsidR="00B34F86" w:rsidRPr="00B34F86">
              <w:rPr>
                <w:b/>
              </w:rPr>
              <w:t xml:space="preserve">: </w:t>
            </w:r>
            <w:r w:rsidR="00B34F86" w:rsidRPr="00B34F86">
              <w:t>6</w:t>
            </w:r>
            <w:r w:rsidRPr="00B34F86">
              <w:t xml:space="preserve"> mois à compter de la date d'adoption</w:t>
            </w:r>
          </w:p>
        </w:tc>
      </w:tr>
      <w:tr w:rsidR="00B34F86" w:rsidRPr="00B34F86" w14:paraId="207222E3" w14:textId="77777777" w:rsidTr="00B34F86">
        <w:tc>
          <w:tcPr>
            <w:tcW w:w="394" w:type="pct"/>
            <w:tcBorders>
              <w:top w:val="single" w:sz="6" w:space="0" w:color="auto"/>
              <w:bottom w:val="single" w:sz="6" w:space="0" w:color="auto"/>
            </w:tcBorders>
            <w:shd w:val="clear" w:color="auto" w:fill="auto"/>
          </w:tcPr>
          <w:p w14:paraId="0914EFDA" w14:textId="77777777" w:rsidR="006652E6" w:rsidRPr="00B34F86" w:rsidRDefault="00584A7F" w:rsidP="00B34F86">
            <w:pPr>
              <w:spacing w:before="120" w:after="120"/>
              <w:jc w:val="center"/>
            </w:pPr>
            <w:r w:rsidRPr="00B34F86">
              <w:rPr>
                <w:b/>
              </w:rPr>
              <w:t>10.</w:t>
            </w:r>
          </w:p>
        </w:tc>
        <w:tc>
          <w:tcPr>
            <w:tcW w:w="4606" w:type="pct"/>
            <w:tcBorders>
              <w:top w:val="single" w:sz="6" w:space="0" w:color="auto"/>
              <w:bottom w:val="single" w:sz="6" w:space="0" w:color="auto"/>
            </w:tcBorders>
            <w:shd w:val="clear" w:color="auto" w:fill="auto"/>
          </w:tcPr>
          <w:p w14:paraId="03424588" w14:textId="6518D9AB" w:rsidR="006652E6" w:rsidRPr="00B34F86" w:rsidRDefault="00584A7F" w:rsidP="00B34F86">
            <w:pPr>
              <w:spacing w:before="120" w:after="120"/>
            </w:pPr>
            <w:r w:rsidRPr="00B34F86">
              <w:rPr>
                <w:b/>
              </w:rPr>
              <w:t>Date limite pour la présentation des observations</w:t>
            </w:r>
            <w:r w:rsidR="00B34F86" w:rsidRPr="00B34F86">
              <w:rPr>
                <w:b/>
              </w:rPr>
              <w:t xml:space="preserve">: </w:t>
            </w:r>
            <w:r w:rsidR="00B34F86" w:rsidRPr="00B34F86">
              <w:t>3</w:t>
            </w:r>
            <w:r w:rsidRPr="00B34F86">
              <w:t>0 jours à compter de la notification</w:t>
            </w:r>
          </w:p>
        </w:tc>
      </w:tr>
      <w:tr w:rsidR="008449F8" w:rsidRPr="00B34F86" w14:paraId="012BA303" w14:textId="77777777" w:rsidTr="00B34F86">
        <w:trPr>
          <w:trHeight w:val="345"/>
        </w:trPr>
        <w:tc>
          <w:tcPr>
            <w:tcW w:w="394" w:type="pct"/>
            <w:tcBorders>
              <w:top w:val="single" w:sz="6" w:space="0" w:color="auto"/>
              <w:bottom w:val="double" w:sz="6" w:space="0" w:color="auto"/>
            </w:tcBorders>
            <w:shd w:val="clear" w:color="auto" w:fill="auto"/>
          </w:tcPr>
          <w:p w14:paraId="55B125F3" w14:textId="77777777" w:rsidR="006652E6" w:rsidRPr="00B34F86" w:rsidRDefault="00584A7F" w:rsidP="00B34F86">
            <w:pPr>
              <w:keepNext/>
              <w:keepLines/>
              <w:spacing w:before="120" w:after="120"/>
              <w:jc w:val="center"/>
            </w:pPr>
            <w:r w:rsidRPr="00B34F86">
              <w:rPr>
                <w:b/>
              </w:rPr>
              <w:lastRenderedPageBreak/>
              <w:t>11.</w:t>
            </w:r>
          </w:p>
        </w:tc>
        <w:tc>
          <w:tcPr>
            <w:tcW w:w="4606" w:type="pct"/>
            <w:tcBorders>
              <w:top w:val="single" w:sz="6" w:space="0" w:color="auto"/>
              <w:bottom w:val="double" w:sz="6" w:space="0" w:color="auto"/>
            </w:tcBorders>
            <w:shd w:val="clear" w:color="auto" w:fill="auto"/>
          </w:tcPr>
          <w:p w14:paraId="0809B0B3" w14:textId="667038F3" w:rsidR="000E6A4C" w:rsidRPr="00B34F86" w:rsidRDefault="00584A7F" w:rsidP="00B34F86">
            <w:pPr>
              <w:keepNext/>
              <w:keepLines/>
              <w:spacing w:before="120" w:after="120"/>
            </w:pPr>
            <w:r w:rsidRPr="00B34F86">
              <w:rPr>
                <w:b/>
              </w:rPr>
              <w:t>Entité auprès de laquelle les textes peuvent être obtenus</w:t>
            </w:r>
            <w:r w:rsidR="00B34F86" w:rsidRPr="00B34F86">
              <w:rPr>
                <w:b/>
              </w:rPr>
              <w:t>: p</w:t>
            </w:r>
            <w:r w:rsidRPr="00B34F86">
              <w:rPr>
                <w:b/>
              </w:rPr>
              <w:t>oint d'information national [X] ou adresse, numéros de téléphone et de fax et adresses de courrier électronique et de site Web, le cas échéant, d'un autre organisme:</w:t>
            </w:r>
          </w:p>
          <w:p w14:paraId="76CC7933" w14:textId="77777777" w:rsidR="000E6A4C" w:rsidRPr="00B34F86" w:rsidRDefault="00584A7F" w:rsidP="00B34F86">
            <w:pPr>
              <w:keepNext/>
              <w:keepLines/>
              <w:jc w:val="left"/>
              <w:rPr>
                <w:bCs/>
              </w:rPr>
            </w:pPr>
            <w:r w:rsidRPr="00B34F86">
              <w:t>Point de contact et/ou centre d'information national:</w:t>
            </w:r>
          </w:p>
          <w:p w14:paraId="1D527FE2" w14:textId="7BC9C27A" w:rsidR="000E6A4C" w:rsidRPr="00B34F86" w:rsidRDefault="00584A7F" w:rsidP="00B34F86">
            <w:pPr>
              <w:keepNext/>
              <w:keepLines/>
              <w:jc w:val="left"/>
              <w:rPr>
                <w:bCs/>
              </w:rPr>
            </w:pPr>
            <w:r w:rsidRPr="00B34F86">
              <w:rPr>
                <w:i/>
                <w:iCs/>
              </w:rPr>
              <w:t>Subsecretaría de Calidad</w:t>
            </w:r>
            <w:r w:rsidRPr="00B34F86">
              <w:t xml:space="preserve"> (Sous</w:t>
            </w:r>
            <w:r w:rsidR="00B34F86" w:rsidRPr="00B34F86">
              <w:t>-</w:t>
            </w:r>
            <w:r w:rsidRPr="00B34F86">
              <w:t>secrétariat à la qualité)</w:t>
            </w:r>
          </w:p>
          <w:p w14:paraId="0100B960" w14:textId="7AEBC1CA" w:rsidR="000E6A4C" w:rsidRPr="00B34F86" w:rsidRDefault="00584A7F" w:rsidP="00B34F86">
            <w:pPr>
              <w:keepNext/>
              <w:keepLines/>
              <w:jc w:val="left"/>
              <w:rPr>
                <w:bCs/>
              </w:rPr>
            </w:pPr>
            <w:r w:rsidRPr="00B34F86">
              <w:rPr>
                <w:i/>
                <w:iCs/>
              </w:rPr>
              <w:t>Ministerio de Producción, Comercio, Exterior, Inversiones y Pesca</w:t>
            </w:r>
            <w:r w:rsidRPr="00B34F86">
              <w:t xml:space="preserve"> </w:t>
            </w:r>
            <w:r w:rsidR="00B34F86" w:rsidRPr="00B34F86">
              <w:t>-</w:t>
            </w:r>
            <w:r w:rsidRPr="00B34F86">
              <w:t xml:space="preserve"> MPCEIP (Ministère de la production, du commerce extérieur, de l'investissement et de la pêche)</w:t>
            </w:r>
          </w:p>
          <w:p w14:paraId="13D45B2A" w14:textId="55F47F29" w:rsidR="000E6A4C" w:rsidRPr="00B34F86" w:rsidRDefault="00584A7F" w:rsidP="00B34F86">
            <w:pPr>
              <w:keepNext/>
              <w:keepLines/>
              <w:jc w:val="left"/>
              <w:rPr>
                <w:bCs/>
              </w:rPr>
            </w:pPr>
            <w:r w:rsidRPr="00B34F86">
              <w:t>Adresse</w:t>
            </w:r>
            <w:r w:rsidR="00B34F86" w:rsidRPr="00B34F86">
              <w:t>: A</w:t>
            </w:r>
            <w:r w:rsidRPr="00B34F86">
              <w:t>v</w:t>
            </w:r>
            <w:r w:rsidR="00B34F86" w:rsidRPr="00B34F86">
              <w:t>. A</w:t>
            </w:r>
            <w:r w:rsidRPr="00B34F86">
              <w:t>mazonas entre Unión Nacional de Periodistas y Alfonso Pereira, Piso 8, Bloque amarillo</w:t>
            </w:r>
          </w:p>
          <w:p w14:paraId="54BA1214" w14:textId="75074DCB" w:rsidR="000E6A4C" w:rsidRPr="00B34F86" w:rsidRDefault="00584A7F" w:rsidP="00B34F86">
            <w:pPr>
              <w:keepNext/>
              <w:keepLines/>
              <w:jc w:val="left"/>
              <w:rPr>
                <w:bCs/>
              </w:rPr>
            </w:pPr>
            <w:r w:rsidRPr="00B34F86">
              <w:t>Téléphone</w:t>
            </w:r>
            <w:r w:rsidR="00B34F86" w:rsidRPr="00B34F86">
              <w:t>: (</w:t>
            </w:r>
            <w:r w:rsidRPr="00B34F86">
              <w:t xml:space="preserve">+593 2) 3948760, int. 2254 </w:t>
            </w:r>
            <w:r w:rsidR="00B34F86" w:rsidRPr="00B34F86">
              <w:t>-</w:t>
            </w:r>
            <w:r w:rsidRPr="00B34F86">
              <w:t xml:space="preserve"> 2272</w:t>
            </w:r>
          </w:p>
          <w:p w14:paraId="01547AF9" w14:textId="77777777" w:rsidR="000E6A4C" w:rsidRPr="00B34F86" w:rsidRDefault="00584A7F" w:rsidP="00B34F86">
            <w:pPr>
              <w:keepNext/>
              <w:keepLines/>
              <w:jc w:val="left"/>
              <w:rPr>
                <w:bCs/>
              </w:rPr>
            </w:pPr>
            <w:r w:rsidRPr="00B34F86">
              <w:t>Courrier électronique:</w:t>
            </w:r>
          </w:p>
          <w:p w14:paraId="20FE5B41" w14:textId="0A7F5788" w:rsidR="000E6A4C" w:rsidRPr="00B34F86" w:rsidRDefault="00EB39BF" w:rsidP="00B34F86">
            <w:pPr>
              <w:keepNext/>
              <w:keepLines/>
              <w:jc w:val="left"/>
              <w:rPr>
                <w:rStyle w:val="Hyperlink"/>
              </w:rPr>
            </w:pPr>
            <w:hyperlink r:id="rId14" w:history="1">
              <w:r w:rsidR="00B34F86" w:rsidRPr="00B34F86">
                <w:rPr>
                  <w:rStyle w:val="Hyperlink"/>
                </w:rPr>
                <w:t>puntocontactoOTCECU@produccion.gob.ec</w:t>
              </w:r>
            </w:hyperlink>
          </w:p>
          <w:p w14:paraId="58FF9A50" w14:textId="5FC00730" w:rsidR="000E6A4C" w:rsidRPr="00B34F86" w:rsidRDefault="00EB39BF" w:rsidP="00B34F86">
            <w:pPr>
              <w:keepNext/>
              <w:keepLines/>
              <w:jc w:val="left"/>
              <w:rPr>
                <w:rStyle w:val="Hyperlink"/>
              </w:rPr>
            </w:pPr>
            <w:hyperlink r:id="rId15" w:history="1">
              <w:r w:rsidR="00B34F86" w:rsidRPr="00B34F86">
                <w:rPr>
                  <w:rStyle w:val="Hyperlink"/>
                </w:rPr>
                <w:t>puntocontactoOTCECU@gmail.com</w:t>
              </w:r>
            </w:hyperlink>
          </w:p>
          <w:p w14:paraId="60CFE243" w14:textId="757E4981" w:rsidR="000E6A4C" w:rsidRPr="00B34F86" w:rsidRDefault="00EB39BF" w:rsidP="00B34F86">
            <w:pPr>
              <w:keepNext/>
              <w:keepLines/>
              <w:jc w:val="left"/>
              <w:rPr>
                <w:rStyle w:val="Hyperlink"/>
              </w:rPr>
            </w:pPr>
            <w:hyperlink r:id="rId16" w:history="1">
              <w:r w:rsidR="00B34F86" w:rsidRPr="00B34F86">
                <w:rPr>
                  <w:rStyle w:val="Hyperlink"/>
                </w:rPr>
                <w:t>cyepez@produccion.gob.ec</w:t>
              </w:r>
            </w:hyperlink>
          </w:p>
          <w:p w14:paraId="22281BC7" w14:textId="68DAE66E" w:rsidR="000E6A4C" w:rsidRPr="00B34F86" w:rsidRDefault="00EB39BF" w:rsidP="00B34F86">
            <w:pPr>
              <w:keepNext/>
              <w:keepLines/>
              <w:jc w:val="left"/>
              <w:rPr>
                <w:rStyle w:val="Hyperlink"/>
              </w:rPr>
            </w:pPr>
            <w:hyperlink r:id="rId17" w:history="1">
              <w:r w:rsidR="00B34F86" w:rsidRPr="00B34F86">
                <w:rPr>
                  <w:rStyle w:val="Hyperlink"/>
                </w:rPr>
                <w:t>jsanchezc@produccion.gob.ec</w:t>
              </w:r>
            </w:hyperlink>
          </w:p>
          <w:p w14:paraId="77BE694C" w14:textId="282A32BC" w:rsidR="008449F8" w:rsidRPr="00B34F86" w:rsidRDefault="00EB39BF" w:rsidP="00B34F86">
            <w:pPr>
              <w:keepNext/>
              <w:keepLines/>
              <w:spacing w:before="120" w:after="120"/>
              <w:jc w:val="left"/>
              <w:rPr>
                <w:rStyle w:val="Hyperlink"/>
              </w:rPr>
            </w:pPr>
            <w:hyperlink r:id="rId18" w:history="1">
              <w:r w:rsidR="00B34F86" w:rsidRPr="00B34F86">
                <w:rPr>
                  <w:rStyle w:val="Hyperlink"/>
                </w:rPr>
                <w:t>www.normalizacion.gob.ec</w:t>
              </w:r>
            </w:hyperlink>
          </w:p>
          <w:p w14:paraId="5EDA77CD" w14:textId="74C7B47D" w:rsidR="000E6A4C" w:rsidRPr="00B34F86" w:rsidRDefault="00EB39BF" w:rsidP="00B34F86">
            <w:pPr>
              <w:keepNext/>
              <w:keepLines/>
              <w:jc w:val="left"/>
              <w:rPr>
                <w:rStyle w:val="Hyperlink"/>
              </w:rPr>
            </w:pPr>
            <w:hyperlink r:id="rId19" w:history="1">
              <w:r w:rsidR="00B34F86" w:rsidRPr="00B34F86">
                <w:rPr>
                  <w:rStyle w:val="Hyperlink"/>
                </w:rPr>
                <w:t>www.normalizacion.gob.ec</w:t>
              </w:r>
            </w:hyperlink>
          </w:p>
          <w:p w14:paraId="7E32E296" w14:textId="55C0786F" w:rsidR="008449F8" w:rsidRPr="00B34F86" w:rsidRDefault="00EB39BF" w:rsidP="00B34F86">
            <w:pPr>
              <w:keepNext/>
              <w:keepLines/>
              <w:spacing w:before="120" w:after="120"/>
              <w:jc w:val="left"/>
              <w:rPr>
                <w:rStyle w:val="Hyperlink"/>
              </w:rPr>
            </w:pPr>
            <w:hyperlink r:id="rId20" w:history="1">
              <w:r w:rsidR="00B34F86" w:rsidRPr="00B34F86">
                <w:rPr>
                  <w:rStyle w:val="Hyperlink"/>
                </w:rPr>
                <w:t>https://members.wto.org/crnattachments/2020/TBT/ECU/20_3547_00_s.pdf</w:t>
              </w:r>
            </w:hyperlink>
          </w:p>
        </w:tc>
      </w:tr>
      <w:bookmarkEnd w:id="8"/>
    </w:tbl>
    <w:p w14:paraId="021949CA" w14:textId="77777777" w:rsidR="009543A1" w:rsidRPr="00B34F86" w:rsidRDefault="009543A1" w:rsidP="00B34F86"/>
    <w:sectPr w:rsidR="009543A1" w:rsidRPr="00B34F86" w:rsidSect="00B34F86">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82B99" w14:textId="77777777" w:rsidR="00A71BDB" w:rsidRPr="00B34F86" w:rsidRDefault="00584A7F">
      <w:bookmarkStart w:id="4" w:name="_Hlk42260272"/>
      <w:bookmarkStart w:id="5" w:name="_Hlk42260273"/>
      <w:r w:rsidRPr="00B34F86">
        <w:separator/>
      </w:r>
      <w:bookmarkEnd w:id="4"/>
      <w:bookmarkEnd w:id="5"/>
    </w:p>
  </w:endnote>
  <w:endnote w:type="continuationSeparator" w:id="0">
    <w:p w14:paraId="3285E884" w14:textId="77777777" w:rsidR="00A71BDB" w:rsidRPr="00B34F86" w:rsidRDefault="00584A7F">
      <w:bookmarkStart w:id="6" w:name="_Hlk42260274"/>
      <w:bookmarkStart w:id="7" w:name="_Hlk42260275"/>
      <w:r w:rsidRPr="00B34F86">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BB2B" w14:textId="0C7CB23E" w:rsidR="00CF3AAF" w:rsidRPr="00B34F86" w:rsidRDefault="00B34F86" w:rsidP="00B34F86">
    <w:pPr>
      <w:pStyle w:val="Footer"/>
    </w:pPr>
    <w:bookmarkStart w:id="13" w:name="_Hlk42260260"/>
    <w:bookmarkStart w:id="14" w:name="_Hlk42260261"/>
    <w:r w:rsidRPr="00B34F86">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3775" w14:textId="7BC85649" w:rsidR="00DD65B2" w:rsidRPr="00B34F86" w:rsidRDefault="00B34F86" w:rsidP="00B34F86">
    <w:pPr>
      <w:pStyle w:val="Footer"/>
    </w:pPr>
    <w:bookmarkStart w:id="15" w:name="_Hlk42260262"/>
    <w:bookmarkStart w:id="16" w:name="_Hlk42260263"/>
    <w:r w:rsidRPr="00B34F86">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20684" w14:textId="442456D2" w:rsidR="00DD65B2" w:rsidRPr="00B34F86" w:rsidRDefault="00B34F86" w:rsidP="00B34F86">
    <w:pPr>
      <w:pStyle w:val="Footer"/>
    </w:pPr>
    <w:bookmarkStart w:id="20" w:name="_Hlk42260266"/>
    <w:bookmarkStart w:id="21" w:name="_Hlk42260267"/>
    <w:r w:rsidRPr="00B34F86">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0777E" w14:textId="77777777" w:rsidR="00A71BDB" w:rsidRPr="00B34F86" w:rsidRDefault="00584A7F">
      <w:bookmarkStart w:id="0" w:name="_Hlk42260268"/>
      <w:bookmarkStart w:id="1" w:name="_Hlk42260269"/>
      <w:r w:rsidRPr="00B34F86">
        <w:separator/>
      </w:r>
      <w:bookmarkEnd w:id="0"/>
      <w:bookmarkEnd w:id="1"/>
    </w:p>
  </w:footnote>
  <w:footnote w:type="continuationSeparator" w:id="0">
    <w:p w14:paraId="374EC70C" w14:textId="77777777" w:rsidR="00A71BDB" w:rsidRPr="00B34F86" w:rsidRDefault="00584A7F">
      <w:bookmarkStart w:id="2" w:name="_Hlk42260270"/>
      <w:bookmarkStart w:id="3" w:name="_Hlk42260271"/>
      <w:r w:rsidRPr="00B34F86">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B8E5" w14:textId="77777777" w:rsidR="00B34F86" w:rsidRPr="00B34F86" w:rsidRDefault="00B34F86" w:rsidP="00B34F86">
    <w:pPr>
      <w:pStyle w:val="Header"/>
      <w:spacing w:after="240"/>
      <w:jc w:val="center"/>
    </w:pPr>
    <w:bookmarkStart w:id="9" w:name="_Hlk42260256"/>
    <w:bookmarkStart w:id="10" w:name="_Hlk42260257"/>
    <w:r w:rsidRPr="00B34F86">
      <w:t>G/TBT/N/ECU/374/Rev.1</w:t>
    </w:r>
  </w:p>
  <w:p w14:paraId="35E3D9D2" w14:textId="77777777" w:rsidR="00B34F86" w:rsidRPr="00B34F86" w:rsidRDefault="00B34F86" w:rsidP="00B34F86">
    <w:pPr>
      <w:pStyle w:val="Header"/>
      <w:pBdr>
        <w:bottom w:val="single" w:sz="4" w:space="1" w:color="auto"/>
      </w:pBdr>
      <w:jc w:val="center"/>
    </w:pPr>
    <w:r w:rsidRPr="00B34F86">
      <w:t xml:space="preserve">- </w:t>
    </w:r>
    <w:r w:rsidRPr="00B34F86">
      <w:fldChar w:fldCharType="begin"/>
    </w:r>
    <w:r w:rsidRPr="00B34F86">
      <w:instrText xml:space="preserve"> PAGE  \* Arabic  \* MERGEFORMAT </w:instrText>
    </w:r>
    <w:r w:rsidRPr="00B34F86">
      <w:fldChar w:fldCharType="separate"/>
    </w:r>
    <w:r w:rsidRPr="00B34F86">
      <w:t>1</w:t>
    </w:r>
    <w:r w:rsidRPr="00B34F86">
      <w:fldChar w:fldCharType="end"/>
    </w:r>
    <w:r w:rsidRPr="00B34F86">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40EA" w14:textId="77777777" w:rsidR="00B34F86" w:rsidRPr="00B34F86" w:rsidRDefault="00B34F86" w:rsidP="00B34F86">
    <w:pPr>
      <w:pStyle w:val="Header"/>
      <w:spacing w:after="240"/>
      <w:jc w:val="center"/>
    </w:pPr>
    <w:bookmarkStart w:id="11" w:name="_Hlk42260258"/>
    <w:bookmarkStart w:id="12" w:name="_Hlk42260259"/>
    <w:r w:rsidRPr="00B34F86">
      <w:t>G/TBT/N/ECU/374/Rev.1</w:t>
    </w:r>
  </w:p>
  <w:p w14:paraId="379624EE" w14:textId="77777777" w:rsidR="00B34F86" w:rsidRPr="00B34F86" w:rsidRDefault="00B34F86" w:rsidP="00B34F86">
    <w:pPr>
      <w:pStyle w:val="Header"/>
      <w:pBdr>
        <w:bottom w:val="single" w:sz="4" w:space="1" w:color="auto"/>
      </w:pBdr>
      <w:jc w:val="center"/>
    </w:pPr>
    <w:r w:rsidRPr="00B34F86">
      <w:t xml:space="preserve">- </w:t>
    </w:r>
    <w:r w:rsidRPr="00B34F86">
      <w:fldChar w:fldCharType="begin"/>
    </w:r>
    <w:r w:rsidRPr="00B34F86">
      <w:instrText xml:space="preserve"> PAGE  \* Arabic  \* MERGEFORMAT </w:instrText>
    </w:r>
    <w:r w:rsidRPr="00B34F86">
      <w:fldChar w:fldCharType="separate"/>
    </w:r>
    <w:r w:rsidRPr="00B34F86">
      <w:t>1</w:t>
    </w:r>
    <w:r w:rsidRPr="00B34F86">
      <w:fldChar w:fldCharType="end"/>
    </w:r>
    <w:r w:rsidRPr="00B34F86">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34F86" w:rsidRPr="00B34F86" w14:paraId="6223094F" w14:textId="77777777" w:rsidTr="00B34F86">
      <w:trPr>
        <w:trHeight w:val="240"/>
        <w:jc w:val="center"/>
      </w:trPr>
      <w:tc>
        <w:tcPr>
          <w:tcW w:w="2053" w:type="pct"/>
          <w:shd w:val="clear" w:color="auto" w:fill="auto"/>
          <w:tcMar>
            <w:left w:w="108" w:type="dxa"/>
            <w:right w:w="108" w:type="dxa"/>
          </w:tcMar>
          <w:vAlign w:val="center"/>
        </w:tcPr>
        <w:p w14:paraId="31CD8785" w14:textId="77777777" w:rsidR="00B34F86" w:rsidRPr="00B34F86" w:rsidRDefault="00B34F86" w:rsidP="00B34F86">
          <w:pPr>
            <w:rPr>
              <w:rFonts w:eastAsia="Verdana" w:cs="Verdana"/>
              <w:noProof/>
              <w:szCs w:val="18"/>
              <w:lang w:eastAsia="en-GB"/>
            </w:rPr>
          </w:pPr>
          <w:bookmarkStart w:id="17" w:name="_Hlk42260264"/>
          <w:bookmarkStart w:id="18" w:name="_Hlk42260265"/>
        </w:p>
      </w:tc>
      <w:tc>
        <w:tcPr>
          <w:tcW w:w="2947" w:type="pct"/>
          <w:gridSpan w:val="2"/>
          <w:shd w:val="clear" w:color="auto" w:fill="auto"/>
          <w:tcMar>
            <w:left w:w="108" w:type="dxa"/>
            <w:right w:w="108" w:type="dxa"/>
          </w:tcMar>
          <w:vAlign w:val="center"/>
        </w:tcPr>
        <w:p w14:paraId="34D4C8AB" w14:textId="77777777" w:rsidR="00B34F86" w:rsidRPr="00B34F86" w:rsidRDefault="00B34F86" w:rsidP="00B34F86">
          <w:pPr>
            <w:jc w:val="right"/>
            <w:rPr>
              <w:rFonts w:eastAsia="Verdana" w:cs="Verdana"/>
              <w:b/>
              <w:color w:val="FF0000"/>
              <w:szCs w:val="18"/>
            </w:rPr>
          </w:pPr>
        </w:p>
      </w:tc>
    </w:tr>
    <w:tr w:rsidR="00B34F86" w:rsidRPr="00B34F86" w14:paraId="7C1402B1" w14:textId="77777777" w:rsidTr="00B34F86">
      <w:trPr>
        <w:trHeight w:val="213"/>
        <w:jc w:val="center"/>
      </w:trPr>
      <w:tc>
        <w:tcPr>
          <w:tcW w:w="2053" w:type="pct"/>
          <w:vMerge w:val="restart"/>
          <w:shd w:val="clear" w:color="auto" w:fill="auto"/>
          <w:tcMar>
            <w:left w:w="0" w:type="dxa"/>
            <w:right w:w="0" w:type="dxa"/>
          </w:tcMar>
        </w:tcPr>
        <w:p w14:paraId="7528F696" w14:textId="55FD2D5F" w:rsidR="00B34F86" w:rsidRPr="00B34F86" w:rsidRDefault="00B34F86" w:rsidP="00B34F86">
          <w:pPr>
            <w:jc w:val="left"/>
            <w:rPr>
              <w:rFonts w:eastAsia="Verdana" w:cs="Verdana"/>
              <w:szCs w:val="18"/>
            </w:rPr>
          </w:pPr>
          <w:r w:rsidRPr="00B34F86">
            <w:rPr>
              <w:rFonts w:eastAsia="Verdana" w:cs="Verdana"/>
              <w:noProof/>
              <w:szCs w:val="18"/>
            </w:rPr>
            <w:drawing>
              <wp:inline distT="0" distB="0" distL="0" distR="0" wp14:anchorId="6CC27472" wp14:editId="64D761BD">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F88BEFF" w14:textId="77777777" w:rsidR="00B34F86" w:rsidRPr="00B34F86" w:rsidRDefault="00B34F86" w:rsidP="00B34F86">
          <w:pPr>
            <w:jc w:val="right"/>
            <w:rPr>
              <w:rFonts w:eastAsia="Verdana" w:cs="Verdana"/>
              <w:b/>
              <w:szCs w:val="18"/>
            </w:rPr>
          </w:pPr>
        </w:p>
      </w:tc>
    </w:tr>
    <w:tr w:rsidR="00B34F86" w:rsidRPr="00B34F86" w14:paraId="4C020632" w14:textId="77777777" w:rsidTr="00B34F86">
      <w:trPr>
        <w:trHeight w:val="868"/>
        <w:jc w:val="center"/>
      </w:trPr>
      <w:tc>
        <w:tcPr>
          <w:tcW w:w="2053" w:type="pct"/>
          <w:vMerge/>
          <w:shd w:val="clear" w:color="auto" w:fill="auto"/>
          <w:tcMar>
            <w:left w:w="108" w:type="dxa"/>
            <w:right w:w="108" w:type="dxa"/>
          </w:tcMar>
        </w:tcPr>
        <w:p w14:paraId="26B83A23" w14:textId="77777777" w:rsidR="00B34F86" w:rsidRPr="00B34F86" w:rsidRDefault="00B34F86" w:rsidP="00B34F86">
          <w:pPr>
            <w:jc w:val="left"/>
            <w:rPr>
              <w:rFonts w:eastAsia="Verdana" w:cs="Verdana"/>
              <w:noProof/>
              <w:szCs w:val="18"/>
              <w:lang w:eastAsia="en-GB"/>
            </w:rPr>
          </w:pPr>
        </w:p>
      </w:tc>
      <w:tc>
        <w:tcPr>
          <w:tcW w:w="2947" w:type="pct"/>
          <w:gridSpan w:val="2"/>
          <w:shd w:val="clear" w:color="auto" w:fill="auto"/>
          <w:tcMar>
            <w:left w:w="108" w:type="dxa"/>
            <w:right w:w="108" w:type="dxa"/>
          </w:tcMar>
        </w:tcPr>
        <w:p w14:paraId="049B11AE" w14:textId="19BB41A0" w:rsidR="00B34F86" w:rsidRPr="00B34F86" w:rsidRDefault="00B34F86" w:rsidP="00B34F86">
          <w:pPr>
            <w:jc w:val="right"/>
            <w:rPr>
              <w:rFonts w:eastAsia="Verdana" w:cs="Verdana"/>
              <w:b/>
              <w:szCs w:val="18"/>
            </w:rPr>
          </w:pPr>
          <w:r w:rsidRPr="00B34F86">
            <w:rPr>
              <w:b/>
              <w:szCs w:val="18"/>
            </w:rPr>
            <w:t>G/TBT/N/ECU/374/Rev.1</w:t>
          </w:r>
        </w:p>
      </w:tc>
    </w:tr>
    <w:tr w:rsidR="00B34F86" w:rsidRPr="00B34F86" w14:paraId="2149E020" w14:textId="77777777" w:rsidTr="00B34F86">
      <w:trPr>
        <w:trHeight w:val="240"/>
        <w:jc w:val="center"/>
      </w:trPr>
      <w:tc>
        <w:tcPr>
          <w:tcW w:w="2053" w:type="pct"/>
          <w:vMerge/>
          <w:shd w:val="clear" w:color="auto" w:fill="auto"/>
          <w:tcMar>
            <w:left w:w="108" w:type="dxa"/>
            <w:right w:w="108" w:type="dxa"/>
          </w:tcMar>
          <w:vAlign w:val="center"/>
        </w:tcPr>
        <w:p w14:paraId="04B478AB" w14:textId="77777777" w:rsidR="00B34F86" w:rsidRPr="00B34F86" w:rsidRDefault="00B34F86" w:rsidP="00B34F86">
          <w:pPr>
            <w:rPr>
              <w:rFonts w:eastAsia="Verdana" w:cs="Verdana"/>
              <w:szCs w:val="18"/>
            </w:rPr>
          </w:pPr>
        </w:p>
      </w:tc>
      <w:tc>
        <w:tcPr>
          <w:tcW w:w="2947" w:type="pct"/>
          <w:gridSpan w:val="2"/>
          <w:shd w:val="clear" w:color="auto" w:fill="auto"/>
          <w:tcMar>
            <w:left w:w="108" w:type="dxa"/>
            <w:right w:w="108" w:type="dxa"/>
          </w:tcMar>
          <w:vAlign w:val="center"/>
        </w:tcPr>
        <w:p w14:paraId="1A85FD0F" w14:textId="60F281AF" w:rsidR="00B34F86" w:rsidRPr="00B34F86" w:rsidRDefault="00B34F86" w:rsidP="00B34F86">
          <w:pPr>
            <w:jc w:val="right"/>
            <w:rPr>
              <w:rFonts w:eastAsia="Verdana" w:cs="Verdana"/>
              <w:szCs w:val="18"/>
            </w:rPr>
          </w:pPr>
          <w:r w:rsidRPr="00B34F86">
            <w:rPr>
              <w:rFonts w:eastAsia="Verdana" w:cs="Verdana"/>
              <w:szCs w:val="18"/>
            </w:rPr>
            <w:t>3 juin 2020</w:t>
          </w:r>
        </w:p>
      </w:tc>
    </w:tr>
    <w:tr w:rsidR="00B34F86" w:rsidRPr="00B34F86" w14:paraId="49783A95" w14:textId="77777777" w:rsidTr="00B34F8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A27DD87" w14:textId="03DCD1FF" w:rsidR="00B34F86" w:rsidRPr="00B34F86" w:rsidRDefault="00B34F86" w:rsidP="00B34F86">
          <w:pPr>
            <w:jc w:val="left"/>
            <w:rPr>
              <w:rFonts w:eastAsia="Verdana" w:cs="Verdana"/>
              <w:b/>
              <w:szCs w:val="18"/>
            </w:rPr>
          </w:pPr>
          <w:r w:rsidRPr="00B34F86">
            <w:rPr>
              <w:rFonts w:eastAsia="Verdana" w:cs="Verdana"/>
              <w:color w:val="FF0000"/>
              <w:szCs w:val="18"/>
            </w:rPr>
            <w:t>(20</w:t>
          </w:r>
          <w:r w:rsidRPr="00B34F86">
            <w:rPr>
              <w:rFonts w:eastAsia="Verdana" w:cs="Verdana"/>
              <w:color w:val="FF0000"/>
              <w:szCs w:val="18"/>
            </w:rPr>
            <w:noBreakHyphen/>
          </w:r>
          <w:r w:rsidR="00EB39BF">
            <w:rPr>
              <w:rFonts w:eastAsia="Verdana" w:cs="Verdana"/>
              <w:color w:val="FF0000"/>
              <w:szCs w:val="18"/>
            </w:rPr>
            <w:t>3958</w:t>
          </w:r>
          <w:bookmarkStart w:id="19" w:name="_GoBack"/>
          <w:bookmarkEnd w:id="19"/>
          <w:r w:rsidRPr="00B34F8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66A5CD5" w14:textId="4A0D084C" w:rsidR="00B34F86" w:rsidRPr="00B34F86" w:rsidRDefault="00B34F86" w:rsidP="00B34F86">
          <w:pPr>
            <w:jc w:val="right"/>
            <w:rPr>
              <w:rFonts w:eastAsia="Verdana" w:cs="Verdana"/>
              <w:szCs w:val="18"/>
            </w:rPr>
          </w:pPr>
          <w:r w:rsidRPr="00B34F86">
            <w:rPr>
              <w:rFonts w:eastAsia="Verdana" w:cs="Verdana"/>
              <w:szCs w:val="18"/>
            </w:rPr>
            <w:t xml:space="preserve">Page: </w:t>
          </w:r>
          <w:r w:rsidRPr="00B34F86">
            <w:rPr>
              <w:rFonts w:eastAsia="Verdana" w:cs="Verdana"/>
              <w:szCs w:val="18"/>
            </w:rPr>
            <w:fldChar w:fldCharType="begin"/>
          </w:r>
          <w:r w:rsidRPr="00B34F86">
            <w:rPr>
              <w:rFonts w:eastAsia="Verdana" w:cs="Verdana"/>
              <w:szCs w:val="18"/>
            </w:rPr>
            <w:instrText xml:space="preserve"> PAGE  \* Arabic  \* MERGEFORMAT </w:instrText>
          </w:r>
          <w:r w:rsidRPr="00B34F86">
            <w:rPr>
              <w:rFonts w:eastAsia="Verdana" w:cs="Verdana"/>
              <w:szCs w:val="18"/>
            </w:rPr>
            <w:fldChar w:fldCharType="separate"/>
          </w:r>
          <w:r w:rsidRPr="00B34F86">
            <w:rPr>
              <w:rFonts w:eastAsia="Verdana" w:cs="Verdana"/>
              <w:szCs w:val="18"/>
            </w:rPr>
            <w:t>1</w:t>
          </w:r>
          <w:r w:rsidRPr="00B34F86">
            <w:rPr>
              <w:rFonts w:eastAsia="Verdana" w:cs="Verdana"/>
              <w:szCs w:val="18"/>
            </w:rPr>
            <w:fldChar w:fldCharType="end"/>
          </w:r>
          <w:r w:rsidRPr="00B34F86">
            <w:rPr>
              <w:rFonts w:eastAsia="Verdana" w:cs="Verdana"/>
              <w:szCs w:val="18"/>
            </w:rPr>
            <w:t>/</w:t>
          </w:r>
          <w:r w:rsidRPr="00B34F86">
            <w:rPr>
              <w:rFonts w:eastAsia="Verdana" w:cs="Verdana"/>
              <w:szCs w:val="18"/>
            </w:rPr>
            <w:fldChar w:fldCharType="begin"/>
          </w:r>
          <w:r w:rsidRPr="00B34F86">
            <w:rPr>
              <w:rFonts w:eastAsia="Verdana" w:cs="Verdana"/>
              <w:szCs w:val="18"/>
            </w:rPr>
            <w:instrText xml:space="preserve"> NUMPAGES  \# "0" \* Arabic  \* MERGEFORMAT </w:instrText>
          </w:r>
          <w:r w:rsidRPr="00B34F86">
            <w:rPr>
              <w:rFonts w:eastAsia="Verdana" w:cs="Verdana"/>
              <w:szCs w:val="18"/>
            </w:rPr>
            <w:fldChar w:fldCharType="separate"/>
          </w:r>
          <w:r w:rsidRPr="00B34F86">
            <w:rPr>
              <w:rFonts w:eastAsia="Verdana" w:cs="Verdana"/>
              <w:szCs w:val="18"/>
            </w:rPr>
            <w:t>3</w:t>
          </w:r>
          <w:r w:rsidRPr="00B34F86">
            <w:rPr>
              <w:rFonts w:eastAsia="Verdana" w:cs="Verdana"/>
              <w:szCs w:val="18"/>
            </w:rPr>
            <w:fldChar w:fldCharType="end"/>
          </w:r>
        </w:p>
      </w:tc>
    </w:tr>
    <w:tr w:rsidR="00B34F86" w:rsidRPr="00B34F86" w14:paraId="79651B09" w14:textId="77777777" w:rsidTr="00B34F8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46C52DA" w14:textId="24B3FDB5" w:rsidR="00B34F86" w:rsidRPr="00B34F86" w:rsidRDefault="00B34F86" w:rsidP="00B34F86">
          <w:pPr>
            <w:jc w:val="left"/>
            <w:rPr>
              <w:rFonts w:eastAsia="Verdana" w:cs="Verdana"/>
              <w:szCs w:val="18"/>
            </w:rPr>
          </w:pPr>
          <w:r w:rsidRPr="00B34F86">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6AB33E2C" w14:textId="35CD897F" w:rsidR="00B34F86" w:rsidRPr="00B34F86" w:rsidRDefault="00B34F86" w:rsidP="00B34F86">
          <w:pPr>
            <w:jc w:val="right"/>
            <w:rPr>
              <w:rFonts w:eastAsia="Verdana" w:cs="Verdana"/>
              <w:bCs/>
              <w:szCs w:val="18"/>
            </w:rPr>
          </w:pPr>
          <w:r w:rsidRPr="00B34F86">
            <w:rPr>
              <w:rFonts w:eastAsia="Verdana" w:cs="Verdana"/>
              <w:bCs/>
              <w:szCs w:val="18"/>
            </w:rPr>
            <w:t>Original: espagnol</w:t>
          </w:r>
        </w:p>
      </w:tc>
    </w:tr>
    <w:bookmarkEnd w:id="17"/>
    <w:bookmarkEnd w:id="18"/>
  </w:tbl>
  <w:p w14:paraId="51932A24" w14:textId="77777777" w:rsidR="00DD65B2" w:rsidRPr="00B34F86" w:rsidRDefault="00DD65B2" w:rsidP="00B34F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14A07C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49C242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D1E079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AAC977A"/>
    <w:numStyleLink w:val="LegalHeadings"/>
  </w:abstractNum>
  <w:abstractNum w:abstractNumId="12" w15:restartNumberingAfterBreak="0">
    <w:nsid w:val="57551E12"/>
    <w:multiLevelType w:val="multilevel"/>
    <w:tmpl w:val="7AAC977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8988C00">
      <w:start w:val="1"/>
      <w:numFmt w:val="bullet"/>
      <w:lvlText w:val=""/>
      <w:lvlJc w:val="left"/>
      <w:pPr>
        <w:ind w:left="720" w:hanging="360"/>
      </w:pPr>
      <w:rPr>
        <w:rFonts w:ascii="Symbol" w:hAnsi="Symbol"/>
      </w:rPr>
    </w:lvl>
    <w:lvl w:ilvl="1" w:tplc="4D1C949C">
      <w:start w:val="1"/>
      <w:numFmt w:val="bullet"/>
      <w:lvlText w:val="o"/>
      <w:lvlJc w:val="left"/>
      <w:pPr>
        <w:tabs>
          <w:tab w:val="num" w:pos="1440"/>
        </w:tabs>
        <w:ind w:left="1440" w:hanging="360"/>
      </w:pPr>
      <w:rPr>
        <w:rFonts w:ascii="Courier New" w:hAnsi="Courier New"/>
      </w:rPr>
    </w:lvl>
    <w:lvl w:ilvl="2" w:tplc="957C4484">
      <w:start w:val="1"/>
      <w:numFmt w:val="bullet"/>
      <w:lvlText w:val=""/>
      <w:lvlJc w:val="left"/>
      <w:pPr>
        <w:tabs>
          <w:tab w:val="num" w:pos="2160"/>
        </w:tabs>
        <w:ind w:left="2160" w:hanging="360"/>
      </w:pPr>
      <w:rPr>
        <w:rFonts w:ascii="Wingdings" w:hAnsi="Wingdings"/>
      </w:rPr>
    </w:lvl>
    <w:lvl w:ilvl="3" w:tplc="C6C64612">
      <w:start w:val="1"/>
      <w:numFmt w:val="bullet"/>
      <w:lvlText w:val=""/>
      <w:lvlJc w:val="left"/>
      <w:pPr>
        <w:tabs>
          <w:tab w:val="num" w:pos="2880"/>
        </w:tabs>
        <w:ind w:left="2880" w:hanging="360"/>
      </w:pPr>
      <w:rPr>
        <w:rFonts w:ascii="Symbol" w:hAnsi="Symbol"/>
      </w:rPr>
    </w:lvl>
    <w:lvl w:ilvl="4" w:tplc="9938768C">
      <w:start w:val="1"/>
      <w:numFmt w:val="bullet"/>
      <w:lvlText w:val="o"/>
      <w:lvlJc w:val="left"/>
      <w:pPr>
        <w:tabs>
          <w:tab w:val="num" w:pos="3600"/>
        </w:tabs>
        <w:ind w:left="3600" w:hanging="360"/>
      </w:pPr>
      <w:rPr>
        <w:rFonts w:ascii="Courier New" w:hAnsi="Courier New"/>
      </w:rPr>
    </w:lvl>
    <w:lvl w:ilvl="5" w:tplc="61E88AE4">
      <w:start w:val="1"/>
      <w:numFmt w:val="bullet"/>
      <w:lvlText w:val=""/>
      <w:lvlJc w:val="left"/>
      <w:pPr>
        <w:tabs>
          <w:tab w:val="num" w:pos="4320"/>
        </w:tabs>
        <w:ind w:left="4320" w:hanging="360"/>
      </w:pPr>
      <w:rPr>
        <w:rFonts w:ascii="Wingdings" w:hAnsi="Wingdings"/>
      </w:rPr>
    </w:lvl>
    <w:lvl w:ilvl="6" w:tplc="B058939C">
      <w:start w:val="1"/>
      <w:numFmt w:val="bullet"/>
      <w:lvlText w:val=""/>
      <w:lvlJc w:val="left"/>
      <w:pPr>
        <w:tabs>
          <w:tab w:val="num" w:pos="5040"/>
        </w:tabs>
        <w:ind w:left="5040" w:hanging="360"/>
      </w:pPr>
      <w:rPr>
        <w:rFonts w:ascii="Symbol" w:hAnsi="Symbol"/>
      </w:rPr>
    </w:lvl>
    <w:lvl w:ilvl="7" w:tplc="72348DCA">
      <w:start w:val="1"/>
      <w:numFmt w:val="bullet"/>
      <w:lvlText w:val="o"/>
      <w:lvlJc w:val="left"/>
      <w:pPr>
        <w:tabs>
          <w:tab w:val="num" w:pos="5760"/>
        </w:tabs>
        <w:ind w:left="5760" w:hanging="360"/>
      </w:pPr>
      <w:rPr>
        <w:rFonts w:ascii="Courier New" w:hAnsi="Courier New"/>
      </w:rPr>
    </w:lvl>
    <w:lvl w:ilvl="8" w:tplc="E05A5936">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C9BCE196">
      <w:start w:val="1"/>
      <w:numFmt w:val="bullet"/>
      <w:lvlText w:val=""/>
      <w:lvlJc w:val="left"/>
      <w:pPr>
        <w:ind w:left="720" w:hanging="360"/>
      </w:pPr>
      <w:rPr>
        <w:rFonts w:ascii="Symbol" w:hAnsi="Symbol"/>
      </w:rPr>
    </w:lvl>
    <w:lvl w:ilvl="1" w:tplc="D368F36A">
      <w:start w:val="1"/>
      <w:numFmt w:val="bullet"/>
      <w:lvlText w:val="o"/>
      <w:lvlJc w:val="left"/>
      <w:pPr>
        <w:tabs>
          <w:tab w:val="num" w:pos="1440"/>
        </w:tabs>
        <w:ind w:left="1440" w:hanging="360"/>
      </w:pPr>
      <w:rPr>
        <w:rFonts w:ascii="Courier New" w:hAnsi="Courier New"/>
      </w:rPr>
    </w:lvl>
    <w:lvl w:ilvl="2" w:tplc="CCF6822A">
      <w:start w:val="1"/>
      <w:numFmt w:val="bullet"/>
      <w:lvlText w:val=""/>
      <w:lvlJc w:val="left"/>
      <w:pPr>
        <w:tabs>
          <w:tab w:val="num" w:pos="2160"/>
        </w:tabs>
        <w:ind w:left="2160" w:hanging="360"/>
      </w:pPr>
      <w:rPr>
        <w:rFonts w:ascii="Wingdings" w:hAnsi="Wingdings"/>
      </w:rPr>
    </w:lvl>
    <w:lvl w:ilvl="3" w:tplc="EB0CCB4C">
      <w:start w:val="1"/>
      <w:numFmt w:val="bullet"/>
      <w:lvlText w:val=""/>
      <w:lvlJc w:val="left"/>
      <w:pPr>
        <w:tabs>
          <w:tab w:val="num" w:pos="2880"/>
        </w:tabs>
        <w:ind w:left="2880" w:hanging="360"/>
      </w:pPr>
      <w:rPr>
        <w:rFonts w:ascii="Symbol" w:hAnsi="Symbol"/>
      </w:rPr>
    </w:lvl>
    <w:lvl w:ilvl="4" w:tplc="9C5627CA">
      <w:start w:val="1"/>
      <w:numFmt w:val="bullet"/>
      <w:lvlText w:val="o"/>
      <w:lvlJc w:val="left"/>
      <w:pPr>
        <w:tabs>
          <w:tab w:val="num" w:pos="3600"/>
        </w:tabs>
        <w:ind w:left="3600" w:hanging="360"/>
      </w:pPr>
      <w:rPr>
        <w:rFonts w:ascii="Courier New" w:hAnsi="Courier New"/>
      </w:rPr>
    </w:lvl>
    <w:lvl w:ilvl="5" w:tplc="EE0A80FA">
      <w:start w:val="1"/>
      <w:numFmt w:val="bullet"/>
      <w:lvlText w:val=""/>
      <w:lvlJc w:val="left"/>
      <w:pPr>
        <w:tabs>
          <w:tab w:val="num" w:pos="4320"/>
        </w:tabs>
        <w:ind w:left="4320" w:hanging="360"/>
      </w:pPr>
      <w:rPr>
        <w:rFonts w:ascii="Wingdings" w:hAnsi="Wingdings"/>
      </w:rPr>
    </w:lvl>
    <w:lvl w:ilvl="6" w:tplc="6A9C66B2">
      <w:start w:val="1"/>
      <w:numFmt w:val="bullet"/>
      <w:lvlText w:val=""/>
      <w:lvlJc w:val="left"/>
      <w:pPr>
        <w:tabs>
          <w:tab w:val="num" w:pos="5040"/>
        </w:tabs>
        <w:ind w:left="5040" w:hanging="360"/>
      </w:pPr>
      <w:rPr>
        <w:rFonts w:ascii="Symbol" w:hAnsi="Symbol"/>
      </w:rPr>
    </w:lvl>
    <w:lvl w:ilvl="7" w:tplc="5C3CD8E4">
      <w:start w:val="1"/>
      <w:numFmt w:val="bullet"/>
      <w:lvlText w:val="o"/>
      <w:lvlJc w:val="left"/>
      <w:pPr>
        <w:tabs>
          <w:tab w:val="num" w:pos="5760"/>
        </w:tabs>
        <w:ind w:left="5760" w:hanging="360"/>
      </w:pPr>
      <w:rPr>
        <w:rFonts w:ascii="Courier New" w:hAnsi="Courier New"/>
      </w:rPr>
    </w:lvl>
    <w:lvl w:ilvl="8" w:tplc="3BD49A3C">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multilevel"/>
    <w:tmpl w:val="63D526B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43"/>
    <w:rsid w:val="000074D5"/>
    <w:rsid w:val="0002424F"/>
    <w:rsid w:val="00033711"/>
    <w:rsid w:val="00057BEF"/>
    <w:rsid w:val="00067D73"/>
    <w:rsid w:val="00071B26"/>
    <w:rsid w:val="0008008F"/>
    <w:rsid w:val="0009186A"/>
    <w:rsid w:val="000A7098"/>
    <w:rsid w:val="000B12FE"/>
    <w:rsid w:val="000C724C"/>
    <w:rsid w:val="000D23F0"/>
    <w:rsid w:val="000D76A1"/>
    <w:rsid w:val="000E1323"/>
    <w:rsid w:val="000E6A4C"/>
    <w:rsid w:val="00104D9E"/>
    <w:rsid w:val="00114B29"/>
    <w:rsid w:val="001171A2"/>
    <w:rsid w:val="00120B96"/>
    <w:rsid w:val="001273FC"/>
    <w:rsid w:val="001338F0"/>
    <w:rsid w:val="0014012F"/>
    <w:rsid w:val="001426D0"/>
    <w:rsid w:val="00160F43"/>
    <w:rsid w:val="0016259B"/>
    <w:rsid w:val="00183B5B"/>
    <w:rsid w:val="001872A7"/>
    <w:rsid w:val="001B50DF"/>
    <w:rsid w:val="001D0E4B"/>
    <w:rsid w:val="001F38B4"/>
    <w:rsid w:val="00203063"/>
    <w:rsid w:val="002149CB"/>
    <w:rsid w:val="002242B5"/>
    <w:rsid w:val="0023697C"/>
    <w:rsid w:val="00255119"/>
    <w:rsid w:val="002729E8"/>
    <w:rsid w:val="00276383"/>
    <w:rsid w:val="00287066"/>
    <w:rsid w:val="00287CA5"/>
    <w:rsid w:val="00295330"/>
    <w:rsid w:val="002F6583"/>
    <w:rsid w:val="003267CD"/>
    <w:rsid w:val="00334600"/>
    <w:rsid w:val="00337700"/>
    <w:rsid w:val="00337943"/>
    <w:rsid w:val="003422F5"/>
    <w:rsid w:val="00342A86"/>
    <w:rsid w:val="00347D63"/>
    <w:rsid w:val="003612F5"/>
    <w:rsid w:val="00394138"/>
    <w:rsid w:val="003A0E78"/>
    <w:rsid w:val="003A19CB"/>
    <w:rsid w:val="003A3564"/>
    <w:rsid w:val="003B0391"/>
    <w:rsid w:val="003B6D4C"/>
    <w:rsid w:val="003D275E"/>
    <w:rsid w:val="003D43D4"/>
    <w:rsid w:val="003F0353"/>
    <w:rsid w:val="003F46BB"/>
    <w:rsid w:val="003F7879"/>
    <w:rsid w:val="00400D28"/>
    <w:rsid w:val="0043612A"/>
    <w:rsid w:val="004579AE"/>
    <w:rsid w:val="004E1A35"/>
    <w:rsid w:val="004E5254"/>
    <w:rsid w:val="004E55A0"/>
    <w:rsid w:val="004F4ADE"/>
    <w:rsid w:val="00524772"/>
    <w:rsid w:val="00530740"/>
    <w:rsid w:val="00533502"/>
    <w:rsid w:val="00552A0B"/>
    <w:rsid w:val="0056645B"/>
    <w:rsid w:val="00571EE1"/>
    <w:rsid w:val="00584A7F"/>
    <w:rsid w:val="00592965"/>
    <w:rsid w:val="005A5722"/>
    <w:rsid w:val="005A6A2C"/>
    <w:rsid w:val="005B03D6"/>
    <w:rsid w:val="005B2F0B"/>
    <w:rsid w:val="005B571A"/>
    <w:rsid w:val="005C12E4"/>
    <w:rsid w:val="005C6D4E"/>
    <w:rsid w:val="005D21E5"/>
    <w:rsid w:val="005D4F0E"/>
    <w:rsid w:val="005E14C9"/>
    <w:rsid w:val="00605630"/>
    <w:rsid w:val="00633F76"/>
    <w:rsid w:val="006652E6"/>
    <w:rsid w:val="006652F7"/>
    <w:rsid w:val="00674833"/>
    <w:rsid w:val="006823FB"/>
    <w:rsid w:val="006A2F2A"/>
    <w:rsid w:val="006B0A63"/>
    <w:rsid w:val="006B3214"/>
    <w:rsid w:val="006E0C67"/>
    <w:rsid w:val="006F4685"/>
    <w:rsid w:val="007265BE"/>
    <w:rsid w:val="00727F5B"/>
    <w:rsid w:val="00735ADA"/>
    <w:rsid w:val="00754D3C"/>
    <w:rsid w:val="007576A1"/>
    <w:rsid w:val="0076047A"/>
    <w:rsid w:val="00773E93"/>
    <w:rsid w:val="00795114"/>
    <w:rsid w:val="007A2132"/>
    <w:rsid w:val="007A2A1D"/>
    <w:rsid w:val="007A30B4"/>
    <w:rsid w:val="007A761F"/>
    <w:rsid w:val="007B7BB1"/>
    <w:rsid w:val="007C4766"/>
    <w:rsid w:val="007D39B5"/>
    <w:rsid w:val="007E6E40"/>
    <w:rsid w:val="00827789"/>
    <w:rsid w:val="00834FB6"/>
    <w:rsid w:val="008402D9"/>
    <w:rsid w:val="00842D59"/>
    <w:rsid w:val="008449F8"/>
    <w:rsid w:val="00847D9E"/>
    <w:rsid w:val="0085388D"/>
    <w:rsid w:val="008603C8"/>
    <w:rsid w:val="00876409"/>
    <w:rsid w:val="00885409"/>
    <w:rsid w:val="008A1305"/>
    <w:rsid w:val="008A2F61"/>
    <w:rsid w:val="008B2DCD"/>
    <w:rsid w:val="008B38A9"/>
    <w:rsid w:val="008B7347"/>
    <w:rsid w:val="008E4E1C"/>
    <w:rsid w:val="008E75CE"/>
    <w:rsid w:val="00912133"/>
    <w:rsid w:val="00914116"/>
    <w:rsid w:val="0091417D"/>
    <w:rsid w:val="00917BFE"/>
    <w:rsid w:val="009304CB"/>
    <w:rsid w:val="0093775F"/>
    <w:rsid w:val="00941EDB"/>
    <w:rsid w:val="00953695"/>
    <w:rsid w:val="009543A1"/>
    <w:rsid w:val="009A0D78"/>
    <w:rsid w:val="009B1435"/>
    <w:rsid w:val="009C3639"/>
    <w:rsid w:val="009D63FB"/>
    <w:rsid w:val="009E4AEC"/>
    <w:rsid w:val="009F0B99"/>
    <w:rsid w:val="009F491D"/>
    <w:rsid w:val="00A0240A"/>
    <w:rsid w:val="00A06803"/>
    <w:rsid w:val="00A16E75"/>
    <w:rsid w:val="00A37C79"/>
    <w:rsid w:val="00A46611"/>
    <w:rsid w:val="00A53FA1"/>
    <w:rsid w:val="00A60556"/>
    <w:rsid w:val="00A67526"/>
    <w:rsid w:val="00A71BDB"/>
    <w:rsid w:val="00A73F8C"/>
    <w:rsid w:val="00A84BF5"/>
    <w:rsid w:val="00AC7C4D"/>
    <w:rsid w:val="00AD1003"/>
    <w:rsid w:val="00AD59FD"/>
    <w:rsid w:val="00AE3C0C"/>
    <w:rsid w:val="00AF33E8"/>
    <w:rsid w:val="00AF736C"/>
    <w:rsid w:val="00B016F2"/>
    <w:rsid w:val="00B07663"/>
    <w:rsid w:val="00B10C75"/>
    <w:rsid w:val="00B20BD3"/>
    <w:rsid w:val="00B24B85"/>
    <w:rsid w:val="00B30392"/>
    <w:rsid w:val="00B3253B"/>
    <w:rsid w:val="00B34F86"/>
    <w:rsid w:val="00B4336E"/>
    <w:rsid w:val="00B45F9E"/>
    <w:rsid w:val="00B46156"/>
    <w:rsid w:val="00B83FE6"/>
    <w:rsid w:val="00B86771"/>
    <w:rsid w:val="00BA20DA"/>
    <w:rsid w:val="00BA3BB5"/>
    <w:rsid w:val="00BA5D80"/>
    <w:rsid w:val="00BB432E"/>
    <w:rsid w:val="00BC17E5"/>
    <w:rsid w:val="00BC2650"/>
    <w:rsid w:val="00BF03A9"/>
    <w:rsid w:val="00BF3F59"/>
    <w:rsid w:val="00BF5324"/>
    <w:rsid w:val="00C05660"/>
    <w:rsid w:val="00C34F2D"/>
    <w:rsid w:val="00C400B5"/>
    <w:rsid w:val="00C41B3D"/>
    <w:rsid w:val="00C63330"/>
    <w:rsid w:val="00C65229"/>
    <w:rsid w:val="00C65F6E"/>
    <w:rsid w:val="00C67AA4"/>
    <w:rsid w:val="00C71274"/>
    <w:rsid w:val="00C72EE9"/>
    <w:rsid w:val="00C83578"/>
    <w:rsid w:val="00C97117"/>
    <w:rsid w:val="00CA604A"/>
    <w:rsid w:val="00CB2591"/>
    <w:rsid w:val="00CB34A4"/>
    <w:rsid w:val="00CD0195"/>
    <w:rsid w:val="00CD5EC3"/>
    <w:rsid w:val="00CE1C9D"/>
    <w:rsid w:val="00CF3AAF"/>
    <w:rsid w:val="00CF4F70"/>
    <w:rsid w:val="00D061CE"/>
    <w:rsid w:val="00D23B3D"/>
    <w:rsid w:val="00D2596D"/>
    <w:rsid w:val="00D65AF6"/>
    <w:rsid w:val="00D66DCB"/>
    <w:rsid w:val="00D66F5C"/>
    <w:rsid w:val="00DA08D5"/>
    <w:rsid w:val="00DB0DA6"/>
    <w:rsid w:val="00DB1C40"/>
    <w:rsid w:val="00DB2371"/>
    <w:rsid w:val="00DB47DD"/>
    <w:rsid w:val="00DB7CB0"/>
    <w:rsid w:val="00DC4985"/>
    <w:rsid w:val="00DD65B2"/>
    <w:rsid w:val="00E464CD"/>
    <w:rsid w:val="00E47B1B"/>
    <w:rsid w:val="00E716CA"/>
    <w:rsid w:val="00E75141"/>
    <w:rsid w:val="00E81A56"/>
    <w:rsid w:val="00E844E4"/>
    <w:rsid w:val="00E97806"/>
    <w:rsid w:val="00EA1572"/>
    <w:rsid w:val="00EB1D8F"/>
    <w:rsid w:val="00EB39BF"/>
    <w:rsid w:val="00EB4982"/>
    <w:rsid w:val="00EB7476"/>
    <w:rsid w:val="00EC134B"/>
    <w:rsid w:val="00EE50B7"/>
    <w:rsid w:val="00EE684D"/>
    <w:rsid w:val="00F009AC"/>
    <w:rsid w:val="00F11625"/>
    <w:rsid w:val="00F139D2"/>
    <w:rsid w:val="00F325A3"/>
    <w:rsid w:val="00F84BAB"/>
    <w:rsid w:val="00F854DF"/>
    <w:rsid w:val="00F94181"/>
    <w:rsid w:val="00F94FC2"/>
    <w:rsid w:val="00F97C25"/>
    <w:rsid w:val="00FB07C5"/>
    <w:rsid w:val="00FB17AE"/>
    <w:rsid w:val="00FB6D37"/>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0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F86"/>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B34F86"/>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34F86"/>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34F86"/>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34F86"/>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34F86"/>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34F86"/>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34F8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34F8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34F8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34F86"/>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B34F86"/>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B34F86"/>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B34F86"/>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B34F86"/>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B34F86"/>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B34F86"/>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B34F86"/>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B34F86"/>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B34F86"/>
    <w:rPr>
      <w:rFonts w:ascii="Tahoma" w:hAnsi="Tahoma" w:cs="Tahoma"/>
      <w:sz w:val="16"/>
      <w:szCs w:val="16"/>
    </w:rPr>
  </w:style>
  <w:style w:type="character" w:customStyle="1" w:styleId="BalloonTextChar">
    <w:name w:val="Balloon Text Char"/>
    <w:basedOn w:val="DefaultParagraphFont"/>
    <w:link w:val="BalloonText"/>
    <w:uiPriority w:val="99"/>
    <w:semiHidden/>
    <w:rsid w:val="00B34F86"/>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B34F86"/>
    <w:pPr>
      <w:spacing w:after="240"/>
      <w:ind w:left="1077"/>
    </w:pPr>
    <w:rPr>
      <w:rFonts w:eastAsia="Calibri" w:cs="Times New Roman"/>
    </w:rPr>
  </w:style>
  <w:style w:type="character" w:customStyle="1" w:styleId="AnswerChar">
    <w:name w:val="Answer Char"/>
    <w:link w:val="Answer"/>
    <w:uiPriority w:val="6"/>
    <w:rsid w:val="00B34F86"/>
    <w:rPr>
      <w:rFonts w:ascii="Verdana" w:hAnsi="Verdana"/>
      <w:sz w:val="18"/>
      <w:szCs w:val="22"/>
      <w:lang w:eastAsia="en-US"/>
    </w:rPr>
  </w:style>
  <w:style w:type="paragraph" w:styleId="BodyText">
    <w:name w:val="Body Text"/>
    <w:basedOn w:val="Normal"/>
    <w:link w:val="BodyTextChar"/>
    <w:uiPriority w:val="1"/>
    <w:qFormat/>
    <w:rsid w:val="00B34F86"/>
    <w:pPr>
      <w:numPr>
        <w:ilvl w:val="6"/>
        <w:numId w:val="3"/>
      </w:numPr>
      <w:spacing w:after="240"/>
    </w:pPr>
  </w:style>
  <w:style w:type="character" w:customStyle="1" w:styleId="BodyTextChar">
    <w:name w:val="Body Text Char"/>
    <w:basedOn w:val="DefaultParagraphFont"/>
    <w:link w:val="BodyText"/>
    <w:uiPriority w:val="1"/>
    <w:rsid w:val="00B34F86"/>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B34F86"/>
    <w:pPr>
      <w:numPr>
        <w:ilvl w:val="7"/>
        <w:numId w:val="3"/>
      </w:numPr>
      <w:spacing w:after="240"/>
    </w:pPr>
  </w:style>
  <w:style w:type="character" w:customStyle="1" w:styleId="BodyText2Char">
    <w:name w:val="Body Text 2 Char"/>
    <w:basedOn w:val="DefaultParagraphFont"/>
    <w:link w:val="BodyText2"/>
    <w:uiPriority w:val="1"/>
    <w:rsid w:val="00B34F86"/>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B34F86"/>
    <w:pPr>
      <w:numPr>
        <w:ilvl w:val="8"/>
        <w:numId w:val="3"/>
      </w:numPr>
      <w:spacing w:after="240"/>
    </w:pPr>
    <w:rPr>
      <w:szCs w:val="16"/>
    </w:rPr>
  </w:style>
  <w:style w:type="character" w:customStyle="1" w:styleId="BodyText3Char">
    <w:name w:val="Body Text 3 Char"/>
    <w:basedOn w:val="DefaultParagraphFont"/>
    <w:link w:val="BodyText3"/>
    <w:uiPriority w:val="1"/>
    <w:rsid w:val="00B34F86"/>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B34F8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34F86"/>
    <w:rPr>
      <w:vertAlign w:val="superscript"/>
      <w:lang w:val="fr-FR"/>
    </w:rPr>
  </w:style>
  <w:style w:type="paragraph" w:styleId="FootnoteText">
    <w:name w:val="footnote text"/>
    <w:basedOn w:val="Normal"/>
    <w:link w:val="FootnoteTextChar"/>
    <w:uiPriority w:val="5"/>
    <w:rsid w:val="00B34F8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34F86"/>
    <w:rPr>
      <w:rFonts w:ascii="Verdana" w:hAnsi="Verdana"/>
      <w:sz w:val="16"/>
      <w:szCs w:val="18"/>
    </w:rPr>
  </w:style>
  <w:style w:type="paragraph" w:styleId="EndnoteText">
    <w:name w:val="endnote text"/>
    <w:basedOn w:val="FootnoteText"/>
    <w:link w:val="EndnoteTextChar"/>
    <w:uiPriority w:val="49"/>
    <w:rsid w:val="00B34F86"/>
    <w:rPr>
      <w:szCs w:val="20"/>
    </w:rPr>
  </w:style>
  <w:style w:type="character" w:customStyle="1" w:styleId="EndnoteTextChar">
    <w:name w:val="Endnote Text Char"/>
    <w:link w:val="EndnoteText"/>
    <w:uiPriority w:val="49"/>
    <w:rsid w:val="00B34F86"/>
    <w:rPr>
      <w:rFonts w:ascii="Verdana" w:hAnsi="Verdana"/>
      <w:sz w:val="16"/>
    </w:rPr>
  </w:style>
  <w:style w:type="paragraph" w:customStyle="1" w:styleId="FollowUp">
    <w:name w:val="FollowUp"/>
    <w:basedOn w:val="Normal"/>
    <w:link w:val="FollowUpChar"/>
    <w:uiPriority w:val="6"/>
    <w:qFormat/>
    <w:rsid w:val="00B34F86"/>
    <w:pPr>
      <w:spacing w:after="240"/>
      <w:ind w:left="720"/>
    </w:pPr>
    <w:rPr>
      <w:rFonts w:eastAsia="Calibri" w:cs="Times New Roman"/>
      <w:i/>
    </w:rPr>
  </w:style>
  <w:style w:type="character" w:customStyle="1" w:styleId="FollowUpChar">
    <w:name w:val="FollowUp Char"/>
    <w:link w:val="FollowUp"/>
    <w:uiPriority w:val="6"/>
    <w:rsid w:val="00B34F86"/>
    <w:rPr>
      <w:rFonts w:ascii="Verdana" w:hAnsi="Verdana"/>
      <w:i/>
      <w:sz w:val="18"/>
      <w:szCs w:val="22"/>
      <w:lang w:eastAsia="en-US"/>
    </w:rPr>
  </w:style>
  <w:style w:type="paragraph" w:styleId="Footer">
    <w:name w:val="footer"/>
    <w:basedOn w:val="Normal"/>
    <w:link w:val="FooterChar"/>
    <w:uiPriority w:val="3"/>
    <w:rsid w:val="00B34F8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34F86"/>
    <w:rPr>
      <w:rFonts w:ascii="Verdana" w:hAnsi="Verdana"/>
      <w:sz w:val="18"/>
      <w:szCs w:val="18"/>
    </w:rPr>
  </w:style>
  <w:style w:type="paragraph" w:customStyle="1" w:styleId="FootnoteQuotation">
    <w:name w:val="Footnote Quotation"/>
    <w:basedOn w:val="FootnoteText"/>
    <w:uiPriority w:val="5"/>
    <w:rsid w:val="00B34F86"/>
    <w:pPr>
      <w:ind w:left="567" w:right="567" w:firstLine="0"/>
    </w:pPr>
  </w:style>
  <w:style w:type="character" w:styleId="FootnoteReference">
    <w:name w:val="footnote reference"/>
    <w:uiPriority w:val="5"/>
    <w:rsid w:val="00B34F86"/>
    <w:rPr>
      <w:vertAlign w:val="superscript"/>
      <w:lang w:val="fr-FR"/>
    </w:rPr>
  </w:style>
  <w:style w:type="paragraph" w:styleId="Header">
    <w:name w:val="header"/>
    <w:basedOn w:val="Normal"/>
    <w:link w:val="HeaderChar"/>
    <w:uiPriority w:val="3"/>
    <w:rsid w:val="00B34F8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34F86"/>
    <w:rPr>
      <w:rFonts w:ascii="Verdana" w:hAnsi="Verdana"/>
      <w:sz w:val="18"/>
      <w:szCs w:val="18"/>
    </w:rPr>
  </w:style>
  <w:style w:type="numbering" w:customStyle="1" w:styleId="LegalHeadings">
    <w:name w:val="LegalHeadings"/>
    <w:uiPriority w:val="99"/>
    <w:rsid w:val="00B34F86"/>
    <w:pPr>
      <w:numPr>
        <w:numId w:val="6"/>
      </w:numPr>
    </w:pPr>
  </w:style>
  <w:style w:type="paragraph" w:styleId="ListBullet">
    <w:name w:val="List Bullet"/>
    <w:basedOn w:val="Normal"/>
    <w:uiPriority w:val="1"/>
    <w:rsid w:val="00B34F86"/>
    <w:pPr>
      <w:numPr>
        <w:numId w:val="5"/>
      </w:numPr>
      <w:tabs>
        <w:tab w:val="left" w:pos="567"/>
      </w:tabs>
      <w:spacing w:after="240"/>
      <w:contextualSpacing/>
    </w:pPr>
  </w:style>
  <w:style w:type="paragraph" w:styleId="ListBullet2">
    <w:name w:val="List Bullet 2"/>
    <w:basedOn w:val="Normal"/>
    <w:uiPriority w:val="1"/>
    <w:rsid w:val="00B34F86"/>
    <w:pPr>
      <w:numPr>
        <w:ilvl w:val="1"/>
        <w:numId w:val="5"/>
      </w:numPr>
      <w:tabs>
        <w:tab w:val="left" w:pos="907"/>
      </w:tabs>
      <w:spacing w:after="240"/>
      <w:contextualSpacing/>
    </w:pPr>
  </w:style>
  <w:style w:type="paragraph" w:styleId="ListBullet3">
    <w:name w:val="List Bullet 3"/>
    <w:basedOn w:val="Normal"/>
    <w:uiPriority w:val="1"/>
    <w:rsid w:val="00B34F86"/>
    <w:pPr>
      <w:numPr>
        <w:ilvl w:val="2"/>
        <w:numId w:val="5"/>
      </w:numPr>
      <w:tabs>
        <w:tab w:val="left" w:pos="1247"/>
      </w:tabs>
      <w:spacing w:after="240"/>
      <w:contextualSpacing/>
    </w:pPr>
  </w:style>
  <w:style w:type="paragraph" w:styleId="ListBullet4">
    <w:name w:val="List Bullet 4"/>
    <w:basedOn w:val="Normal"/>
    <w:uiPriority w:val="1"/>
    <w:rsid w:val="00B34F86"/>
    <w:pPr>
      <w:numPr>
        <w:ilvl w:val="3"/>
        <w:numId w:val="5"/>
      </w:numPr>
      <w:tabs>
        <w:tab w:val="clear" w:pos="1587"/>
        <w:tab w:val="left" w:pos="1588"/>
      </w:tabs>
      <w:spacing w:after="240"/>
      <w:contextualSpacing/>
    </w:pPr>
  </w:style>
  <w:style w:type="paragraph" w:styleId="ListBullet5">
    <w:name w:val="List Bullet 5"/>
    <w:basedOn w:val="Normal"/>
    <w:uiPriority w:val="1"/>
    <w:rsid w:val="00B34F86"/>
    <w:pPr>
      <w:numPr>
        <w:ilvl w:val="4"/>
        <w:numId w:val="5"/>
      </w:numPr>
      <w:tabs>
        <w:tab w:val="left" w:pos="1928"/>
      </w:tabs>
      <w:spacing w:after="240"/>
      <w:contextualSpacing/>
    </w:pPr>
  </w:style>
  <w:style w:type="paragraph" w:styleId="ListParagraph">
    <w:name w:val="List Paragraph"/>
    <w:basedOn w:val="Normal"/>
    <w:uiPriority w:val="59"/>
    <w:semiHidden/>
    <w:qFormat/>
    <w:rsid w:val="00B34F86"/>
    <w:pPr>
      <w:ind w:left="720"/>
      <w:contextualSpacing/>
    </w:pPr>
  </w:style>
  <w:style w:type="numbering" w:customStyle="1" w:styleId="ListBullets">
    <w:name w:val="ListBullets"/>
    <w:uiPriority w:val="99"/>
    <w:rsid w:val="00B34F86"/>
    <w:pPr>
      <w:numPr>
        <w:numId w:val="7"/>
      </w:numPr>
    </w:pPr>
  </w:style>
  <w:style w:type="paragraph" w:customStyle="1" w:styleId="Quotation">
    <w:name w:val="Quotation"/>
    <w:basedOn w:val="Normal"/>
    <w:uiPriority w:val="5"/>
    <w:qFormat/>
    <w:rsid w:val="00B34F8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34F86"/>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B34F8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34F8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34F8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34F86"/>
    <w:pPr>
      <w:spacing w:after="240"/>
      <w:outlineLvl w:val="1"/>
    </w:pPr>
    <w:rPr>
      <w:b/>
      <w:color w:val="006283"/>
    </w:rPr>
  </w:style>
  <w:style w:type="paragraph" w:customStyle="1" w:styleId="SummaryText">
    <w:name w:val="SummaryText"/>
    <w:basedOn w:val="Normal"/>
    <w:uiPriority w:val="4"/>
    <w:qFormat/>
    <w:rsid w:val="00B34F86"/>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B34F8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34F86"/>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B34F8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34F86"/>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B34F8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34F8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34F8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34F8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34F8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34F8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34F8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34F8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34F8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34F8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34F8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34F8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34F86"/>
    <w:pPr>
      <w:spacing w:before="240"/>
      <w:jc w:val="center"/>
    </w:pPr>
    <w:rPr>
      <w:rFonts w:eastAsia="Times New Roman" w:cs="Times New Roman"/>
      <w:b/>
      <w:bCs/>
      <w:szCs w:val="28"/>
      <w:lang w:eastAsia="en-GB"/>
    </w:rPr>
  </w:style>
  <w:style w:type="table" w:customStyle="1" w:styleId="WTOBox1">
    <w:name w:val="WTOBox1"/>
    <w:basedOn w:val="TableNormal"/>
    <w:uiPriority w:val="99"/>
    <w:rsid w:val="00B34F8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34F8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B34F8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B34F86"/>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B34F86"/>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B34F8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34F86"/>
    <w:pPr>
      <w:tabs>
        <w:tab w:val="left" w:pos="851"/>
      </w:tabs>
      <w:ind w:left="851" w:hanging="851"/>
      <w:jc w:val="left"/>
    </w:pPr>
    <w:rPr>
      <w:sz w:val="16"/>
    </w:rPr>
  </w:style>
  <w:style w:type="character" w:styleId="Hyperlink">
    <w:name w:val="Hyperlink"/>
    <w:basedOn w:val="DefaultParagraphFont"/>
    <w:uiPriority w:val="9"/>
    <w:unhideWhenUsed/>
    <w:rsid w:val="00B34F86"/>
    <w:rPr>
      <w:color w:val="0000FF" w:themeColor="hyperlink"/>
      <w:u w:val="single"/>
      <w:lang w:val="fr-FR"/>
    </w:rPr>
  </w:style>
  <w:style w:type="paragraph" w:styleId="Bibliography">
    <w:name w:val="Bibliography"/>
    <w:basedOn w:val="Normal"/>
    <w:next w:val="Normal"/>
    <w:uiPriority w:val="49"/>
    <w:semiHidden/>
    <w:unhideWhenUsed/>
    <w:rsid w:val="00B34F86"/>
  </w:style>
  <w:style w:type="paragraph" w:styleId="BlockText">
    <w:name w:val="Block Text"/>
    <w:basedOn w:val="Normal"/>
    <w:uiPriority w:val="99"/>
    <w:semiHidden/>
    <w:unhideWhenUsed/>
    <w:rsid w:val="00B34F8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34F8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34F86"/>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B34F86"/>
    <w:pPr>
      <w:spacing w:after="120"/>
      <w:ind w:left="283"/>
    </w:pPr>
  </w:style>
  <w:style w:type="character" w:customStyle="1" w:styleId="BodyTextIndentChar">
    <w:name w:val="Body Text Indent Char"/>
    <w:basedOn w:val="DefaultParagraphFont"/>
    <w:link w:val="BodyTextIndent"/>
    <w:uiPriority w:val="99"/>
    <w:semiHidden/>
    <w:rsid w:val="00B34F86"/>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B34F86"/>
    <w:pPr>
      <w:spacing w:after="0"/>
      <w:ind w:left="360" w:firstLine="360"/>
    </w:pPr>
  </w:style>
  <w:style w:type="character" w:customStyle="1" w:styleId="BodyTextFirstIndent2Char">
    <w:name w:val="Body Text First Indent 2 Char"/>
    <w:basedOn w:val="BodyTextIndentChar"/>
    <w:link w:val="BodyTextFirstIndent2"/>
    <w:uiPriority w:val="99"/>
    <w:semiHidden/>
    <w:rsid w:val="00B34F86"/>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B34F86"/>
    <w:pPr>
      <w:spacing w:after="120" w:line="480" w:lineRule="auto"/>
      <w:ind w:left="283"/>
    </w:pPr>
  </w:style>
  <w:style w:type="character" w:customStyle="1" w:styleId="BodyTextIndent2Char">
    <w:name w:val="Body Text Indent 2 Char"/>
    <w:basedOn w:val="DefaultParagraphFont"/>
    <w:link w:val="BodyTextIndent2"/>
    <w:uiPriority w:val="99"/>
    <w:semiHidden/>
    <w:rsid w:val="00B34F86"/>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B34F8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4F86"/>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B34F86"/>
    <w:rPr>
      <w:b/>
      <w:bCs/>
      <w:smallCaps/>
      <w:spacing w:val="5"/>
      <w:lang w:val="fr-FR"/>
    </w:rPr>
  </w:style>
  <w:style w:type="paragraph" w:styleId="Closing">
    <w:name w:val="Closing"/>
    <w:basedOn w:val="Normal"/>
    <w:link w:val="ClosingChar"/>
    <w:uiPriority w:val="99"/>
    <w:semiHidden/>
    <w:unhideWhenUsed/>
    <w:rsid w:val="00B34F86"/>
    <w:pPr>
      <w:ind w:left="4252"/>
    </w:pPr>
  </w:style>
  <w:style w:type="character" w:customStyle="1" w:styleId="ClosingChar">
    <w:name w:val="Closing Char"/>
    <w:basedOn w:val="DefaultParagraphFont"/>
    <w:link w:val="Closing"/>
    <w:uiPriority w:val="99"/>
    <w:semiHidden/>
    <w:rsid w:val="00B34F86"/>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B34F86"/>
    <w:rPr>
      <w:sz w:val="16"/>
      <w:szCs w:val="16"/>
      <w:lang w:val="fr-FR"/>
    </w:rPr>
  </w:style>
  <w:style w:type="paragraph" w:styleId="CommentText">
    <w:name w:val="annotation text"/>
    <w:basedOn w:val="Normal"/>
    <w:link w:val="CommentTextChar"/>
    <w:uiPriority w:val="99"/>
    <w:unhideWhenUsed/>
    <w:rsid w:val="00B34F86"/>
    <w:rPr>
      <w:sz w:val="20"/>
      <w:szCs w:val="20"/>
    </w:rPr>
  </w:style>
  <w:style w:type="character" w:customStyle="1" w:styleId="CommentTextChar">
    <w:name w:val="Comment Text Char"/>
    <w:basedOn w:val="DefaultParagraphFont"/>
    <w:link w:val="CommentText"/>
    <w:uiPriority w:val="99"/>
    <w:rsid w:val="00B34F86"/>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B34F86"/>
    <w:rPr>
      <w:b/>
      <w:bCs/>
    </w:rPr>
  </w:style>
  <w:style w:type="character" w:customStyle="1" w:styleId="CommentSubjectChar">
    <w:name w:val="Comment Subject Char"/>
    <w:basedOn w:val="CommentTextChar"/>
    <w:link w:val="CommentSubject"/>
    <w:uiPriority w:val="99"/>
    <w:rsid w:val="00B34F86"/>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B34F86"/>
  </w:style>
  <w:style w:type="character" w:customStyle="1" w:styleId="DateChar">
    <w:name w:val="Date Char"/>
    <w:basedOn w:val="DefaultParagraphFont"/>
    <w:link w:val="Date"/>
    <w:uiPriority w:val="99"/>
    <w:semiHidden/>
    <w:rsid w:val="00B34F86"/>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B34F86"/>
    <w:rPr>
      <w:rFonts w:ascii="Tahoma" w:hAnsi="Tahoma" w:cs="Tahoma"/>
      <w:sz w:val="16"/>
      <w:szCs w:val="16"/>
    </w:rPr>
  </w:style>
  <w:style w:type="character" w:customStyle="1" w:styleId="DocumentMapChar">
    <w:name w:val="Document Map Char"/>
    <w:basedOn w:val="DefaultParagraphFont"/>
    <w:link w:val="DocumentMap"/>
    <w:uiPriority w:val="99"/>
    <w:semiHidden/>
    <w:rsid w:val="00B34F86"/>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B34F86"/>
  </w:style>
  <w:style w:type="character" w:customStyle="1" w:styleId="E-mailSignatureChar">
    <w:name w:val="E-mail Signature Char"/>
    <w:basedOn w:val="DefaultParagraphFont"/>
    <w:link w:val="E-mailSignature"/>
    <w:uiPriority w:val="99"/>
    <w:semiHidden/>
    <w:rsid w:val="00B34F86"/>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B34F86"/>
    <w:rPr>
      <w:i/>
      <w:iCs/>
      <w:lang w:val="fr-FR"/>
    </w:rPr>
  </w:style>
  <w:style w:type="paragraph" w:styleId="EnvelopeAddress">
    <w:name w:val="envelope address"/>
    <w:basedOn w:val="Normal"/>
    <w:uiPriority w:val="99"/>
    <w:semiHidden/>
    <w:unhideWhenUsed/>
    <w:rsid w:val="00B34F8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34F8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34F86"/>
    <w:rPr>
      <w:color w:val="800080" w:themeColor="followedHyperlink"/>
      <w:u w:val="single"/>
      <w:lang w:val="fr-FR"/>
    </w:rPr>
  </w:style>
  <w:style w:type="character" w:styleId="HTMLAcronym">
    <w:name w:val="HTML Acronym"/>
    <w:basedOn w:val="DefaultParagraphFont"/>
    <w:uiPriority w:val="99"/>
    <w:semiHidden/>
    <w:unhideWhenUsed/>
    <w:rsid w:val="00B34F86"/>
    <w:rPr>
      <w:lang w:val="fr-FR"/>
    </w:rPr>
  </w:style>
  <w:style w:type="paragraph" w:styleId="HTMLAddress">
    <w:name w:val="HTML Address"/>
    <w:basedOn w:val="Normal"/>
    <w:link w:val="HTMLAddressChar"/>
    <w:uiPriority w:val="99"/>
    <w:semiHidden/>
    <w:unhideWhenUsed/>
    <w:rsid w:val="00B34F86"/>
    <w:rPr>
      <w:i/>
      <w:iCs/>
    </w:rPr>
  </w:style>
  <w:style w:type="character" w:customStyle="1" w:styleId="HTMLAddressChar">
    <w:name w:val="HTML Address Char"/>
    <w:basedOn w:val="DefaultParagraphFont"/>
    <w:link w:val="HTMLAddress"/>
    <w:uiPriority w:val="99"/>
    <w:semiHidden/>
    <w:rsid w:val="00B34F86"/>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B34F86"/>
    <w:rPr>
      <w:i/>
      <w:iCs/>
      <w:lang w:val="fr-FR"/>
    </w:rPr>
  </w:style>
  <w:style w:type="character" w:styleId="HTMLCode">
    <w:name w:val="HTML Code"/>
    <w:basedOn w:val="DefaultParagraphFont"/>
    <w:uiPriority w:val="99"/>
    <w:semiHidden/>
    <w:unhideWhenUsed/>
    <w:rsid w:val="00B34F86"/>
    <w:rPr>
      <w:rFonts w:ascii="Consolas" w:hAnsi="Consolas" w:cs="Consolas"/>
      <w:sz w:val="20"/>
      <w:szCs w:val="20"/>
      <w:lang w:val="fr-FR"/>
    </w:rPr>
  </w:style>
  <w:style w:type="character" w:styleId="HTMLDefinition">
    <w:name w:val="HTML Definition"/>
    <w:basedOn w:val="DefaultParagraphFont"/>
    <w:uiPriority w:val="99"/>
    <w:semiHidden/>
    <w:unhideWhenUsed/>
    <w:rsid w:val="00B34F86"/>
    <w:rPr>
      <w:i/>
      <w:iCs/>
      <w:lang w:val="fr-FR"/>
    </w:rPr>
  </w:style>
  <w:style w:type="character" w:styleId="HTMLKeyboard">
    <w:name w:val="HTML Keyboard"/>
    <w:basedOn w:val="DefaultParagraphFont"/>
    <w:uiPriority w:val="99"/>
    <w:semiHidden/>
    <w:unhideWhenUsed/>
    <w:rsid w:val="00B34F8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B34F8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34F86"/>
    <w:rPr>
      <w:rFonts w:ascii="Consolas" w:eastAsiaTheme="minorHAnsi" w:hAnsi="Consolas" w:cs="Consolas"/>
      <w:lang w:val="fr-FR" w:eastAsia="en-US"/>
    </w:rPr>
  </w:style>
  <w:style w:type="character" w:styleId="HTMLSample">
    <w:name w:val="HTML Sample"/>
    <w:basedOn w:val="DefaultParagraphFont"/>
    <w:uiPriority w:val="99"/>
    <w:semiHidden/>
    <w:unhideWhenUsed/>
    <w:rsid w:val="00B34F86"/>
    <w:rPr>
      <w:rFonts w:ascii="Consolas" w:hAnsi="Consolas" w:cs="Consolas"/>
      <w:sz w:val="24"/>
      <w:szCs w:val="24"/>
      <w:lang w:val="fr-FR"/>
    </w:rPr>
  </w:style>
  <w:style w:type="character" w:styleId="HTMLTypewriter">
    <w:name w:val="HTML Typewriter"/>
    <w:basedOn w:val="DefaultParagraphFont"/>
    <w:uiPriority w:val="99"/>
    <w:semiHidden/>
    <w:unhideWhenUsed/>
    <w:rsid w:val="00B34F86"/>
    <w:rPr>
      <w:rFonts w:ascii="Consolas" w:hAnsi="Consolas" w:cs="Consolas"/>
      <w:sz w:val="20"/>
      <w:szCs w:val="20"/>
      <w:lang w:val="fr-FR"/>
    </w:rPr>
  </w:style>
  <w:style w:type="character" w:styleId="HTMLVariable">
    <w:name w:val="HTML Variable"/>
    <w:basedOn w:val="DefaultParagraphFont"/>
    <w:uiPriority w:val="99"/>
    <w:semiHidden/>
    <w:unhideWhenUsed/>
    <w:rsid w:val="00B34F86"/>
    <w:rPr>
      <w:i/>
      <w:iCs/>
      <w:lang w:val="fr-FR"/>
    </w:rPr>
  </w:style>
  <w:style w:type="paragraph" w:styleId="Index1">
    <w:name w:val="index 1"/>
    <w:basedOn w:val="Normal"/>
    <w:next w:val="Normal"/>
    <w:uiPriority w:val="99"/>
    <w:semiHidden/>
    <w:unhideWhenUsed/>
    <w:rsid w:val="00B34F86"/>
    <w:pPr>
      <w:ind w:left="180" w:hanging="180"/>
    </w:pPr>
  </w:style>
  <w:style w:type="paragraph" w:styleId="Index2">
    <w:name w:val="index 2"/>
    <w:basedOn w:val="Normal"/>
    <w:next w:val="Normal"/>
    <w:uiPriority w:val="99"/>
    <w:semiHidden/>
    <w:unhideWhenUsed/>
    <w:rsid w:val="00B34F86"/>
    <w:pPr>
      <w:ind w:left="360" w:hanging="180"/>
    </w:pPr>
  </w:style>
  <w:style w:type="paragraph" w:styleId="Index3">
    <w:name w:val="index 3"/>
    <w:basedOn w:val="Normal"/>
    <w:next w:val="Normal"/>
    <w:uiPriority w:val="99"/>
    <w:semiHidden/>
    <w:unhideWhenUsed/>
    <w:rsid w:val="00B34F86"/>
    <w:pPr>
      <w:ind w:left="540" w:hanging="180"/>
    </w:pPr>
  </w:style>
  <w:style w:type="paragraph" w:styleId="Index4">
    <w:name w:val="index 4"/>
    <w:basedOn w:val="Normal"/>
    <w:next w:val="Normal"/>
    <w:uiPriority w:val="99"/>
    <w:semiHidden/>
    <w:unhideWhenUsed/>
    <w:rsid w:val="00B34F86"/>
    <w:pPr>
      <w:ind w:left="720" w:hanging="180"/>
    </w:pPr>
  </w:style>
  <w:style w:type="paragraph" w:styleId="Index5">
    <w:name w:val="index 5"/>
    <w:basedOn w:val="Normal"/>
    <w:next w:val="Normal"/>
    <w:uiPriority w:val="99"/>
    <w:semiHidden/>
    <w:unhideWhenUsed/>
    <w:rsid w:val="00B34F86"/>
    <w:pPr>
      <w:ind w:left="900" w:hanging="180"/>
    </w:pPr>
  </w:style>
  <w:style w:type="paragraph" w:styleId="Index6">
    <w:name w:val="index 6"/>
    <w:basedOn w:val="Normal"/>
    <w:next w:val="Normal"/>
    <w:uiPriority w:val="99"/>
    <w:semiHidden/>
    <w:unhideWhenUsed/>
    <w:rsid w:val="00B34F86"/>
    <w:pPr>
      <w:ind w:left="1080" w:hanging="180"/>
    </w:pPr>
  </w:style>
  <w:style w:type="paragraph" w:styleId="Index7">
    <w:name w:val="index 7"/>
    <w:basedOn w:val="Normal"/>
    <w:next w:val="Normal"/>
    <w:uiPriority w:val="99"/>
    <w:semiHidden/>
    <w:unhideWhenUsed/>
    <w:rsid w:val="00B34F86"/>
    <w:pPr>
      <w:ind w:left="1260" w:hanging="180"/>
    </w:pPr>
  </w:style>
  <w:style w:type="paragraph" w:styleId="Index8">
    <w:name w:val="index 8"/>
    <w:basedOn w:val="Normal"/>
    <w:next w:val="Normal"/>
    <w:uiPriority w:val="99"/>
    <w:semiHidden/>
    <w:unhideWhenUsed/>
    <w:rsid w:val="00B34F86"/>
    <w:pPr>
      <w:ind w:left="1440" w:hanging="180"/>
    </w:pPr>
  </w:style>
  <w:style w:type="paragraph" w:styleId="Index9">
    <w:name w:val="index 9"/>
    <w:basedOn w:val="Normal"/>
    <w:next w:val="Normal"/>
    <w:uiPriority w:val="99"/>
    <w:semiHidden/>
    <w:unhideWhenUsed/>
    <w:rsid w:val="00B34F86"/>
    <w:pPr>
      <w:ind w:left="1620" w:hanging="180"/>
    </w:pPr>
  </w:style>
  <w:style w:type="paragraph" w:styleId="IndexHeading">
    <w:name w:val="index heading"/>
    <w:basedOn w:val="Normal"/>
    <w:next w:val="Index1"/>
    <w:uiPriority w:val="99"/>
    <w:semiHidden/>
    <w:unhideWhenUsed/>
    <w:rsid w:val="00B34F8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34F86"/>
    <w:rPr>
      <w:b/>
      <w:bCs/>
      <w:i/>
      <w:iCs/>
      <w:color w:val="4F81BD" w:themeColor="accent1"/>
      <w:lang w:val="fr-FR"/>
    </w:rPr>
  </w:style>
  <w:style w:type="paragraph" w:styleId="IntenseQuote">
    <w:name w:val="Intense Quote"/>
    <w:basedOn w:val="Normal"/>
    <w:next w:val="Normal"/>
    <w:link w:val="IntenseQuoteChar"/>
    <w:uiPriority w:val="59"/>
    <w:semiHidden/>
    <w:qFormat/>
    <w:rsid w:val="00B34F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34F86"/>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B34F86"/>
    <w:rPr>
      <w:b/>
      <w:bCs/>
      <w:smallCaps/>
      <w:color w:val="C0504D" w:themeColor="accent2"/>
      <w:spacing w:val="5"/>
      <w:u w:val="single"/>
      <w:lang w:val="fr-FR"/>
    </w:rPr>
  </w:style>
  <w:style w:type="character" w:styleId="LineNumber">
    <w:name w:val="line number"/>
    <w:basedOn w:val="DefaultParagraphFont"/>
    <w:uiPriority w:val="99"/>
    <w:semiHidden/>
    <w:unhideWhenUsed/>
    <w:rsid w:val="00B34F86"/>
    <w:rPr>
      <w:lang w:val="fr-FR"/>
    </w:rPr>
  </w:style>
  <w:style w:type="paragraph" w:styleId="List">
    <w:name w:val="List"/>
    <w:basedOn w:val="Normal"/>
    <w:uiPriority w:val="99"/>
    <w:semiHidden/>
    <w:unhideWhenUsed/>
    <w:rsid w:val="00B34F86"/>
    <w:pPr>
      <w:ind w:left="283" w:hanging="283"/>
      <w:contextualSpacing/>
    </w:pPr>
  </w:style>
  <w:style w:type="paragraph" w:styleId="List2">
    <w:name w:val="List 2"/>
    <w:basedOn w:val="Normal"/>
    <w:uiPriority w:val="99"/>
    <w:semiHidden/>
    <w:unhideWhenUsed/>
    <w:rsid w:val="00B34F86"/>
    <w:pPr>
      <w:ind w:left="566" w:hanging="283"/>
      <w:contextualSpacing/>
    </w:pPr>
  </w:style>
  <w:style w:type="paragraph" w:styleId="List3">
    <w:name w:val="List 3"/>
    <w:basedOn w:val="Normal"/>
    <w:uiPriority w:val="99"/>
    <w:semiHidden/>
    <w:unhideWhenUsed/>
    <w:rsid w:val="00B34F86"/>
    <w:pPr>
      <w:ind w:left="849" w:hanging="283"/>
      <w:contextualSpacing/>
    </w:pPr>
  </w:style>
  <w:style w:type="paragraph" w:styleId="List4">
    <w:name w:val="List 4"/>
    <w:basedOn w:val="Normal"/>
    <w:uiPriority w:val="99"/>
    <w:semiHidden/>
    <w:unhideWhenUsed/>
    <w:rsid w:val="00B34F86"/>
    <w:pPr>
      <w:ind w:left="1132" w:hanging="283"/>
      <w:contextualSpacing/>
    </w:pPr>
  </w:style>
  <w:style w:type="paragraph" w:styleId="List5">
    <w:name w:val="List 5"/>
    <w:basedOn w:val="Normal"/>
    <w:uiPriority w:val="99"/>
    <w:semiHidden/>
    <w:unhideWhenUsed/>
    <w:rsid w:val="00B34F86"/>
    <w:pPr>
      <w:ind w:left="1415" w:hanging="283"/>
      <w:contextualSpacing/>
    </w:pPr>
  </w:style>
  <w:style w:type="paragraph" w:styleId="ListContinue">
    <w:name w:val="List Continue"/>
    <w:basedOn w:val="Normal"/>
    <w:uiPriority w:val="99"/>
    <w:semiHidden/>
    <w:unhideWhenUsed/>
    <w:rsid w:val="00B34F86"/>
    <w:pPr>
      <w:spacing w:after="120"/>
      <w:ind w:left="283"/>
      <w:contextualSpacing/>
    </w:pPr>
  </w:style>
  <w:style w:type="paragraph" w:styleId="ListContinue2">
    <w:name w:val="List Continue 2"/>
    <w:basedOn w:val="Normal"/>
    <w:uiPriority w:val="99"/>
    <w:semiHidden/>
    <w:unhideWhenUsed/>
    <w:rsid w:val="00B34F86"/>
    <w:pPr>
      <w:spacing w:after="120"/>
      <w:ind w:left="566"/>
      <w:contextualSpacing/>
    </w:pPr>
  </w:style>
  <w:style w:type="paragraph" w:styleId="ListContinue3">
    <w:name w:val="List Continue 3"/>
    <w:basedOn w:val="Normal"/>
    <w:uiPriority w:val="99"/>
    <w:semiHidden/>
    <w:unhideWhenUsed/>
    <w:rsid w:val="00B34F86"/>
    <w:pPr>
      <w:spacing w:after="120"/>
      <w:ind w:left="849"/>
      <w:contextualSpacing/>
    </w:pPr>
  </w:style>
  <w:style w:type="paragraph" w:styleId="ListContinue4">
    <w:name w:val="List Continue 4"/>
    <w:basedOn w:val="Normal"/>
    <w:uiPriority w:val="99"/>
    <w:semiHidden/>
    <w:unhideWhenUsed/>
    <w:rsid w:val="00B34F86"/>
    <w:pPr>
      <w:spacing w:after="120"/>
      <w:ind w:left="1132"/>
      <w:contextualSpacing/>
    </w:pPr>
  </w:style>
  <w:style w:type="paragraph" w:styleId="ListContinue5">
    <w:name w:val="List Continue 5"/>
    <w:basedOn w:val="Normal"/>
    <w:uiPriority w:val="99"/>
    <w:semiHidden/>
    <w:unhideWhenUsed/>
    <w:rsid w:val="00B34F86"/>
    <w:pPr>
      <w:spacing w:after="120"/>
      <w:ind w:left="1415"/>
      <w:contextualSpacing/>
    </w:pPr>
  </w:style>
  <w:style w:type="paragraph" w:styleId="ListNumber">
    <w:name w:val="List Number"/>
    <w:basedOn w:val="Normal"/>
    <w:uiPriority w:val="49"/>
    <w:semiHidden/>
    <w:unhideWhenUsed/>
    <w:rsid w:val="00B34F86"/>
    <w:pPr>
      <w:numPr>
        <w:numId w:val="1"/>
      </w:numPr>
      <w:contextualSpacing/>
    </w:pPr>
  </w:style>
  <w:style w:type="paragraph" w:styleId="ListNumber2">
    <w:name w:val="List Number 2"/>
    <w:basedOn w:val="Normal"/>
    <w:uiPriority w:val="49"/>
    <w:semiHidden/>
    <w:unhideWhenUsed/>
    <w:rsid w:val="00B34F86"/>
    <w:pPr>
      <w:numPr>
        <w:numId w:val="2"/>
      </w:numPr>
      <w:contextualSpacing/>
    </w:pPr>
  </w:style>
  <w:style w:type="paragraph" w:styleId="ListNumber3">
    <w:name w:val="List Number 3"/>
    <w:basedOn w:val="Normal"/>
    <w:uiPriority w:val="49"/>
    <w:semiHidden/>
    <w:unhideWhenUsed/>
    <w:rsid w:val="00B34F86"/>
    <w:pPr>
      <w:contextualSpacing/>
    </w:pPr>
  </w:style>
  <w:style w:type="paragraph" w:styleId="ListNumber4">
    <w:name w:val="List Number 4"/>
    <w:basedOn w:val="Normal"/>
    <w:uiPriority w:val="49"/>
    <w:semiHidden/>
    <w:unhideWhenUsed/>
    <w:rsid w:val="00B34F86"/>
    <w:pPr>
      <w:numPr>
        <w:numId w:val="4"/>
      </w:numPr>
      <w:contextualSpacing/>
    </w:pPr>
  </w:style>
  <w:style w:type="paragraph" w:styleId="ListNumber5">
    <w:name w:val="List Number 5"/>
    <w:basedOn w:val="Normal"/>
    <w:uiPriority w:val="49"/>
    <w:semiHidden/>
    <w:unhideWhenUsed/>
    <w:rsid w:val="00B34F86"/>
    <w:pPr>
      <w:contextualSpacing/>
    </w:pPr>
  </w:style>
  <w:style w:type="paragraph" w:styleId="MacroText">
    <w:name w:val="macro"/>
    <w:link w:val="MacroTextChar"/>
    <w:uiPriority w:val="99"/>
    <w:semiHidden/>
    <w:unhideWhenUsed/>
    <w:rsid w:val="00B34F8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B34F86"/>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B34F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34F86"/>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B34F8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34F86"/>
    <w:rPr>
      <w:rFonts w:ascii="Times New Roman" w:hAnsi="Times New Roman" w:cs="Times New Roman"/>
      <w:sz w:val="24"/>
      <w:szCs w:val="24"/>
    </w:rPr>
  </w:style>
  <w:style w:type="paragraph" w:styleId="NormalIndent">
    <w:name w:val="Normal Indent"/>
    <w:basedOn w:val="Normal"/>
    <w:uiPriority w:val="99"/>
    <w:semiHidden/>
    <w:unhideWhenUsed/>
    <w:rsid w:val="00B34F86"/>
    <w:pPr>
      <w:ind w:left="567"/>
    </w:pPr>
  </w:style>
  <w:style w:type="paragraph" w:styleId="NoteHeading">
    <w:name w:val="Note Heading"/>
    <w:basedOn w:val="Normal"/>
    <w:next w:val="Normal"/>
    <w:link w:val="NoteHeadingChar"/>
    <w:uiPriority w:val="99"/>
    <w:semiHidden/>
    <w:unhideWhenUsed/>
    <w:rsid w:val="00B34F86"/>
  </w:style>
  <w:style w:type="character" w:customStyle="1" w:styleId="NoteHeadingChar">
    <w:name w:val="Note Heading Char"/>
    <w:basedOn w:val="DefaultParagraphFont"/>
    <w:link w:val="NoteHeading"/>
    <w:uiPriority w:val="99"/>
    <w:semiHidden/>
    <w:rsid w:val="00B34F86"/>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B34F86"/>
    <w:rPr>
      <w:lang w:val="fr-FR"/>
    </w:rPr>
  </w:style>
  <w:style w:type="character" w:styleId="PlaceholderText">
    <w:name w:val="Placeholder Text"/>
    <w:basedOn w:val="DefaultParagraphFont"/>
    <w:uiPriority w:val="99"/>
    <w:semiHidden/>
    <w:rsid w:val="00B34F86"/>
    <w:rPr>
      <w:color w:val="808080"/>
      <w:lang w:val="fr-FR"/>
    </w:rPr>
  </w:style>
  <w:style w:type="paragraph" w:styleId="PlainText">
    <w:name w:val="Plain Text"/>
    <w:basedOn w:val="Normal"/>
    <w:link w:val="PlainTextChar"/>
    <w:uiPriority w:val="99"/>
    <w:unhideWhenUsed/>
    <w:rsid w:val="00B34F86"/>
    <w:rPr>
      <w:rFonts w:ascii="Consolas" w:hAnsi="Consolas" w:cs="Consolas"/>
      <w:sz w:val="21"/>
      <w:szCs w:val="21"/>
    </w:rPr>
  </w:style>
  <w:style w:type="character" w:customStyle="1" w:styleId="PlainTextChar">
    <w:name w:val="Plain Text Char"/>
    <w:basedOn w:val="DefaultParagraphFont"/>
    <w:link w:val="PlainText"/>
    <w:uiPriority w:val="99"/>
    <w:rsid w:val="00B34F86"/>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B34F86"/>
    <w:rPr>
      <w:i/>
      <w:iCs/>
      <w:color w:val="000000" w:themeColor="text1"/>
    </w:rPr>
  </w:style>
  <w:style w:type="character" w:customStyle="1" w:styleId="QuoteChar">
    <w:name w:val="Quote Char"/>
    <w:basedOn w:val="DefaultParagraphFont"/>
    <w:link w:val="Quote"/>
    <w:uiPriority w:val="59"/>
    <w:rsid w:val="00B34F86"/>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B34F86"/>
  </w:style>
  <w:style w:type="character" w:customStyle="1" w:styleId="SalutationChar">
    <w:name w:val="Salutation Char"/>
    <w:basedOn w:val="DefaultParagraphFont"/>
    <w:link w:val="Salutation"/>
    <w:uiPriority w:val="99"/>
    <w:semiHidden/>
    <w:rsid w:val="00B34F86"/>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B34F86"/>
    <w:pPr>
      <w:ind w:left="4252"/>
    </w:pPr>
  </w:style>
  <w:style w:type="character" w:customStyle="1" w:styleId="SignatureChar">
    <w:name w:val="Signature Char"/>
    <w:basedOn w:val="DefaultParagraphFont"/>
    <w:link w:val="Signature"/>
    <w:uiPriority w:val="99"/>
    <w:semiHidden/>
    <w:rsid w:val="00B34F86"/>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B34F86"/>
    <w:rPr>
      <w:b/>
      <w:bCs/>
      <w:lang w:val="fr-FR"/>
    </w:rPr>
  </w:style>
  <w:style w:type="character" w:styleId="SubtleEmphasis">
    <w:name w:val="Subtle Emphasis"/>
    <w:basedOn w:val="DefaultParagraphFont"/>
    <w:uiPriority w:val="99"/>
    <w:semiHidden/>
    <w:qFormat/>
    <w:rsid w:val="00B34F86"/>
    <w:rPr>
      <w:i/>
      <w:iCs/>
      <w:color w:val="808080" w:themeColor="text1" w:themeTint="7F"/>
      <w:lang w:val="fr-FR"/>
    </w:rPr>
  </w:style>
  <w:style w:type="character" w:styleId="SubtleReference">
    <w:name w:val="Subtle Reference"/>
    <w:basedOn w:val="DefaultParagraphFont"/>
    <w:uiPriority w:val="99"/>
    <w:semiHidden/>
    <w:qFormat/>
    <w:rsid w:val="00B34F86"/>
    <w:rPr>
      <w:smallCaps/>
      <w:color w:val="C0504D" w:themeColor="accent2"/>
      <w:u w:val="single"/>
      <w:lang w:val="fr-FR"/>
    </w:rPr>
  </w:style>
  <w:style w:type="paragraph" w:customStyle="1" w:styleId="Ttulodocumento2">
    <w:name w:val="Título documento 2"/>
    <w:basedOn w:val="Normal"/>
    <w:uiPriority w:val="99"/>
    <w:semiHidden/>
    <w:rsid w:val="00337943"/>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BA3BB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A3BB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A3BB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A3BB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A3BB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A3BB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A3BB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BA3BB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A3BB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A3BB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A3BB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A3BB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A3BB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A3BB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BA3BB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A3BB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A3BB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A3BB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BA3BB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A3BB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A3BB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BA3BB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A3BB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A3BB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A3BB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A3BB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A3BB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A3BB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BA3B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A3B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A3BB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A3BB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A3BB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A3BB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A3BB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BA3BB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A3BB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A3BB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A3BB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A3BB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A3BB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A3BB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BA3B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A3BB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A3BB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A3BB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A3BB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A3BB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A3BB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BA3B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A3BB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A3BB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A3BB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A3BB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A3BB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A3BB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A3BB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A3BB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A3BB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A3BB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A3BB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A3BB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A3BB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BA3BB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A3BB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A3BB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A3BB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A3BB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A3BB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A3BB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BA3BB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A3BB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A3BB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A3BB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A3BB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A3BB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A3BB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A3B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A3BB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A3BB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A3BB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A3BB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A3BB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A3BB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BA3BB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A3BB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A3BB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A3BB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A3BB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A3BB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A3BB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A3BB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A3BB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A3BB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A3BB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A3BB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A3BB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A3BB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A3BB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A3BB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A3BB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A3BB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A3BB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A3BB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A3BB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A3BB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A3BB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A3BB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A3BB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A3BB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A3BB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A3BB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A3BB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A3BB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BA3BB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A3BB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A3BB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A3BB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A3BB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A3B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A3BB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A3BB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A3BB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34F86"/>
    <w:pPr>
      <w:spacing w:after="240"/>
      <w:jc w:val="center"/>
    </w:pPr>
    <w:rPr>
      <w:rFonts w:eastAsia="Calibri" w:cs="Times New Roman"/>
      <w:color w:val="006283"/>
    </w:rPr>
  </w:style>
  <w:style w:type="table" w:styleId="GridTable1Light">
    <w:name w:val="Grid Table 1 Light"/>
    <w:basedOn w:val="TableNormal"/>
    <w:uiPriority w:val="46"/>
    <w:rsid w:val="000E6A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E6A4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E6A4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E6A4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E6A4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E6A4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E6A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E6A4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E6A4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E6A4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E6A4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E6A4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E6A4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E6A4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E6A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E6A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E6A4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E6A4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E6A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E6A4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E6A4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E6A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E6A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E6A4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E6A4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E6A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E6A4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E6A4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E6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E6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E6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E6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E6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E6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E6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E6A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E6A4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E6A4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E6A4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E6A4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E6A4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E6A4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E6A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E6A4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E6A4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E6A4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E6A4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E6A4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E6A4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0E6A4C"/>
    <w:rPr>
      <w:color w:val="2B579A"/>
      <w:shd w:val="clear" w:color="auto" w:fill="E1DFDD"/>
      <w:lang w:val="fr-FR"/>
    </w:rPr>
  </w:style>
  <w:style w:type="table" w:styleId="ListTable1Light">
    <w:name w:val="List Table 1 Light"/>
    <w:basedOn w:val="TableNormal"/>
    <w:uiPriority w:val="46"/>
    <w:rsid w:val="000E6A4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E6A4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E6A4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E6A4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E6A4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E6A4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E6A4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E6A4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E6A4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E6A4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E6A4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E6A4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E6A4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E6A4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E6A4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E6A4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E6A4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E6A4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E6A4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E6A4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E6A4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E6A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E6A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E6A4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E6A4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E6A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E6A4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E6A4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E6A4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E6A4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E6A4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E6A4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E6A4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E6A4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E6A4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E6A4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E6A4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E6A4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E6A4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E6A4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E6A4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E6A4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E6A4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E6A4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E6A4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E6A4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E6A4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E6A4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E6A4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0E6A4C"/>
    <w:rPr>
      <w:color w:val="2B579A"/>
      <w:shd w:val="clear" w:color="auto" w:fill="E1DFDD"/>
      <w:lang w:val="fr-FR"/>
    </w:rPr>
  </w:style>
  <w:style w:type="table" w:styleId="PlainTable1">
    <w:name w:val="Plain Table 1"/>
    <w:basedOn w:val="TableNormal"/>
    <w:uiPriority w:val="41"/>
    <w:rsid w:val="000E6A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E6A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E6A4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E6A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E6A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0E6A4C"/>
    <w:rPr>
      <w:u w:val="dotted"/>
      <w:lang w:val="fr-FR"/>
    </w:rPr>
  </w:style>
  <w:style w:type="character" w:styleId="SmartLink">
    <w:name w:val="Smart Link"/>
    <w:basedOn w:val="DefaultParagraphFont"/>
    <w:uiPriority w:val="99"/>
    <w:rsid w:val="000E6A4C"/>
    <w:rPr>
      <w:color w:val="0000FF" w:themeColor="hyperlink"/>
      <w:u w:val="single"/>
      <w:shd w:val="clear" w:color="auto" w:fill="E1DFDD"/>
      <w:lang w:val="fr-FR"/>
    </w:rPr>
  </w:style>
  <w:style w:type="character" w:styleId="SmartLinkError">
    <w:name w:val="Smart Link Error"/>
    <w:basedOn w:val="DefaultParagraphFont"/>
    <w:uiPriority w:val="99"/>
    <w:rsid w:val="000E6A4C"/>
    <w:rPr>
      <w:color w:val="FF0000"/>
      <w:lang w:val="fr-FR"/>
    </w:rPr>
  </w:style>
  <w:style w:type="table" w:styleId="TableGridLight">
    <w:name w:val="Grid Table Light"/>
    <w:basedOn w:val="TableNormal"/>
    <w:uiPriority w:val="40"/>
    <w:rsid w:val="000E6A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0E6A4C"/>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lizacion.gob.ec/" TargetMode="External"/><Relationship Id="rId13" Type="http://schemas.openxmlformats.org/officeDocument/2006/relationships/hyperlink" Target="http://www.produccion.gob.ec/" TargetMode="External"/><Relationship Id="rId18" Type="http://schemas.openxmlformats.org/officeDocument/2006/relationships/hyperlink" Target="http://www.normalizacion.gob.e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sanchezc@produccion.gob.ec" TargetMode="External"/><Relationship Id="rId17" Type="http://schemas.openxmlformats.org/officeDocument/2006/relationships/hyperlink" Target="mailto:jsanchezc@produccion.gob.e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yepez@produccion.gob.ec" TargetMode="External"/><Relationship Id="rId20" Type="http://schemas.openxmlformats.org/officeDocument/2006/relationships/hyperlink" Target="https://members.wto.org/crnattachments/2020/TBT/ECU/20_3547_00_s.pdf"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cyepez@produccion.gob.e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untocontactoOTCECU@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untocontactoOTCECU@gmail.com" TargetMode="External"/><Relationship Id="rId19" Type="http://schemas.openxmlformats.org/officeDocument/2006/relationships/hyperlink" Target="http://www.normalizacion.gob.ec/" TargetMode="External"/><Relationship Id="rId4" Type="http://schemas.openxmlformats.org/officeDocument/2006/relationships/settings" Target="settings.xml"/><Relationship Id="rId9" Type="http://schemas.openxmlformats.org/officeDocument/2006/relationships/hyperlink" Target="mailto:puntocontactoOTCECU@produccion.gob.ec" TargetMode="External"/><Relationship Id="rId14" Type="http://schemas.openxmlformats.org/officeDocument/2006/relationships/hyperlink" Target="mailto:puntocontactoOTCECU@produccion.gob.ec"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82</TotalTime>
  <Pages>3</Pages>
  <Words>856</Words>
  <Characters>5321</Characters>
  <Application>Microsoft Office Word</Application>
  <DocSecurity>0</DocSecurity>
  <Lines>115</Lines>
  <Paragraphs>70</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13</cp:revision>
  <dcterms:created xsi:type="dcterms:W3CDTF">2020-06-05T10:30:00Z</dcterms:created>
  <dcterms:modified xsi:type="dcterms:W3CDTF">2020-06-05T14:05:00Z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f34b2cd6-0727-4fa2-be68-87fe6fa4e70e</vt:lpwstr>
  </property>
  <property fmtid="{D5CDD505-2E9C-101B-9397-08002B2CF9AE}" pid="3" name="WTOCLASSIFICATION">
    <vt:lpwstr>WTO OFFICIAL</vt:lpwstr>
  </property>
</Properties>
</file>