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E96F84" w:rsidP="002F6A28">
      <w:pPr>
        <w:pStyle w:val="Ttulo"/>
        <w:rPr>
          <w:caps w:val="0"/>
          <w:kern w:val="0"/>
        </w:rPr>
      </w:pPr>
      <w:r w:rsidRPr="002F6A28">
        <w:rPr>
          <w:caps w:val="0"/>
          <w:kern w:val="0"/>
        </w:rPr>
        <w:t>NOTIFICATION</w:t>
      </w:r>
    </w:p>
    <w:p w:rsidR="009239F7" w:rsidRPr="002F6A28" w:rsidRDefault="00E96F84"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DA3F2B" w:rsidTr="0069259F">
        <w:tc>
          <w:tcPr>
            <w:tcW w:w="713" w:type="dxa"/>
            <w:tcBorders>
              <w:bottom w:val="single" w:sz="6" w:space="0" w:color="auto"/>
            </w:tcBorders>
            <w:shd w:val="clear" w:color="auto" w:fill="auto"/>
          </w:tcPr>
          <w:p w:rsidR="00F85C99" w:rsidRPr="002F6A28" w:rsidRDefault="00E96F8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E96F8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Canada</w:t>
            </w:r>
            <w:bookmarkEnd w:id="1"/>
            <w:r w:rsidRPr="002F6A28">
              <w:t xml:space="preserve"> </w:t>
            </w:r>
          </w:p>
          <w:p w:rsidR="00F85C99" w:rsidRPr="002F6A28" w:rsidRDefault="00E96F8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r w:rsidRPr="00C379C8">
              <w:t>Prince</w:t>
            </w:r>
            <w:r>
              <w:t> </w:t>
            </w:r>
            <w:r w:rsidRPr="00C379C8">
              <w:t>Edward Island</w:t>
            </w:r>
            <w:bookmarkEnd w:id="3"/>
          </w:p>
        </w:tc>
      </w:tr>
      <w:tr w:rsidR="00DA3F2B" w:rsidTr="0069259F">
        <w:tc>
          <w:tcPr>
            <w:tcW w:w="713" w:type="dxa"/>
            <w:tcBorders>
              <w:top w:val="single" w:sz="6" w:space="0" w:color="auto"/>
              <w:bottom w:val="single" w:sz="6" w:space="0" w:color="auto"/>
            </w:tcBorders>
            <w:shd w:val="clear" w:color="auto" w:fill="auto"/>
          </w:tcPr>
          <w:p w:rsidR="00F85C99" w:rsidRPr="002F6A28" w:rsidRDefault="00E96F8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E96F8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Health and Wellness</w:t>
            </w:r>
            <w:bookmarkEnd w:id="5"/>
          </w:p>
          <w:p w:rsidR="00F85C99" w:rsidRPr="002F6A28" w:rsidRDefault="00E96F8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C360EB" w:rsidRPr="002F6A28" w:rsidRDefault="00E96F84" w:rsidP="00AA646C">
            <w:pPr>
              <w:spacing w:after="120"/>
              <w:jc w:val="left"/>
            </w:pPr>
            <w:r w:rsidRPr="002F6A28">
              <w:t>Canada's Notification Authority and Enquiry Point</w:t>
            </w:r>
            <w:r w:rsidRPr="002F6A28">
              <w:br/>
              <w:t>Technical Barriers and Regulations Division</w:t>
            </w:r>
            <w:r w:rsidRPr="002F6A28">
              <w:br/>
              <w:t>Global Affairs Canada</w:t>
            </w:r>
            <w:r w:rsidRPr="002F6A28">
              <w:br/>
              <w:t>111 Sussex Drive</w:t>
            </w:r>
            <w:r w:rsidRPr="002F6A28">
              <w:br/>
              <w:t>Ottawa, Ontario</w:t>
            </w:r>
            <w:r w:rsidRPr="002F6A28">
              <w:br/>
              <w:t>K1A 0G2</w:t>
            </w:r>
            <w:r w:rsidRPr="002F6A28">
              <w:br/>
              <w:t>Tel: + (343)203-4273</w:t>
            </w:r>
            <w:r w:rsidRPr="002F6A28">
              <w:br/>
              <w:t>Fax: +(613)943-0346</w:t>
            </w:r>
            <w:r w:rsidRPr="002F6A28">
              <w:br/>
              <w:t xml:space="preserve">E-mail: </w:t>
            </w:r>
            <w:hyperlink r:id="rId7" w:history="1">
              <w:r w:rsidRPr="002F6A28">
                <w:rPr>
                  <w:color w:val="0000FF"/>
                  <w:u w:val="single"/>
                </w:rPr>
                <w:t>enquirypoint@international.gc.ca</w:t>
              </w:r>
            </w:hyperlink>
            <w:bookmarkEnd w:id="7"/>
          </w:p>
        </w:tc>
      </w:tr>
      <w:tr w:rsidR="00DA3F2B" w:rsidTr="0069259F">
        <w:tc>
          <w:tcPr>
            <w:tcW w:w="713" w:type="dxa"/>
            <w:tcBorders>
              <w:top w:val="single" w:sz="6" w:space="0" w:color="auto"/>
              <w:bottom w:val="single" w:sz="6" w:space="0" w:color="auto"/>
            </w:tcBorders>
            <w:shd w:val="clear" w:color="auto" w:fill="auto"/>
          </w:tcPr>
          <w:p w:rsidR="00F85C99" w:rsidRPr="002F6A28" w:rsidRDefault="00E96F8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E96F8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DA3F2B" w:rsidTr="0069259F">
        <w:tc>
          <w:tcPr>
            <w:tcW w:w="713" w:type="dxa"/>
            <w:tcBorders>
              <w:top w:val="single" w:sz="6" w:space="0" w:color="auto"/>
              <w:bottom w:val="single" w:sz="6" w:space="0" w:color="auto"/>
            </w:tcBorders>
            <w:shd w:val="clear" w:color="auto" w:fill="auto"/>
          </w:tcPr>
          <w:p w:rsidR="00F85C99" w:rsidRPr="002F6A28" w:rsidRDefault="00E96F8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E96F8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Electronic</w:t>
            </w:r>
            <w:r>
              <w:t> </w:t>
            </w:r>
            <w:r w:rsidR="00EE3A11" w:rsidRPr="00C379C8">
              <w:t>smoking devices – HS Code 8543.70</w:t>
            </w:r>
            <w:bookmarkStart w:id="20" w:name="sps3a"/>
            <w:bookmarkEnd w:id="20"/>
          </w:p>
        </w:tc>
      </w:tr>
      <w:tr w:rsidR="00DA3F2B" w:rsidTr="0069259F">
        <w:tc>
          <w:tcPr>
            <w:tcW w:w="713" w:type="dxa"/>
            <w:tcBorders>
              <w:top w:val="single" w:sz="6" w:space="0" w:color="auto"/>
              <w:bottom w:val="single" w:sz="6" w:space="0" w:color="auto"/>
            </w:tcBorders>
            <w:shd w:val="clear" w:color="auto" w:fill="auto"/>
          </w:tcPr>
          <w:p w:rsidR="00F85C99" w:rsidRPr="002F6A28" w:rsidRDefault="00E96F8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E96F8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Consultation Regulations Tobacco and Electronic Smoking Device Sales and Access Act Regulations Amendment) (2 page(s), in English)</w:t>
            </w:r>
            <w:bookmarkStart w:id="22" w:name="sps5a"/>
            <w:bookmarkStart w:id="23" w:name="sps5c"/>
            <w:bookmarkStart w:id="24" w:name="sps5b"/>
            <w:bookmarkEnd w:id="22"/>
            <w:bookmarkEnd w:id="23"/>
            <w:bookmarkEnd w:id="24"/>
          </w:p>
        </w:tc>
      </w:tr>
      <w:tr w:rsidR="00DA3F2B" w:rsidTr="0069259F">
        <w:tc>
          <w:tcPr>
            <w:tcW w:w="713" w:type="dxa"/>
            <w:tcBorders>
              <w:top w:val="single" w:sz="6" w:space="0" w:color="auto"/>
              <w:bottom w:val="single" w:sz="6" w:space="0" w:color="auto"/>
            </w:tcBorders>
            <w:shd w:val="clear" w:color="auto" w:fill="auto"/>
          </w:tcPr>
          <w:p w:rsidR="00F85C99" w:rsidRPr="002F6A28" w:rsidRDefault="00E96F8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E96F8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Preventing initiation of electronic smoking device use by youth is recognized as one of the most effective means of reducing lifetime nicotine addiction and its associated health hazards. Measures are therefore being proposed to prohibit the sales of electronic smoking devices that contain certain flavouring agents to reduce their appeal to youths. </w:t>
            </w:r>
          </w:p>
          <w:p w:rsidR="00FE448B" w:rsidRPr="00C379C8" w:rsidRDefault="00E96F84" w:rsidP="002F6A28">
            <w:pPr>
              <w:spacing w:after="120"/>
            </w:pPr>
            <w:r w:rsidRPr="00C379C8">
              <w:t xml:space="preserve">Section 3.1 of the </w:t>
            </w:r>
            <w:r w:rsidRPr="00C379C8">
              <w:rPr>
                <w:i/>
                <w:iCs/>
              </w:rPr>
              <w:t>Tobacco and Electronic Smoking Device Sales and Access Act</w:t>
            </w:r>
            <w:r w:rsidRPr="00C379C8">
              <w:t xml:space="preserve"> prohibits the sale of an electronic smoking device that contains a prescribed flavouring agent. The proposed regulatory amendment will prohibit the sale of electronic smoking devices that contain an agent which produces an aroma or taste other than the aroma or taste of tobacco, including the aroma or taste of candy, chocolate, fruit, a spice, an herb, an alcoholic beverage, vanilla or menthol.  </w:t>
            </w:r>
          </w:p>
        </w:tc>
      </w:tr>
      <w:tr w:rsidR="00DA3F2B" w:rsidTr="0069259F">
        <w:tc>
          <w:tcPr>
            <w:tcW w:w="713" w:type="dxa"/>
            <w:tcBorders>
              <w:top w:val="single" w:sz="6" w:space="0" w:color="auto"/>
              <w:bottom w:val="single" w:sz="6" w:space="0" w:color="auto"/>
            </w:tcBorders>
            <w:shd w:val="clear" w:color="auto" w:fill="auto"/>
          </w:tcPr>
          <w:p w:rsidR="00F85C99" w:rsidRPr="002F6A28" w:rsidRDefault="00E96F8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E96F84"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w:t>
            </w:r>
            <w:bookmarkStart w:id="27" w:name="sps7f"/>
            <w:bookmarkEnd w:id="27"/>
          </w:p>
        </w:tc>
      </w:tr>
      <w:tr w:rsidR="00DA3F2B" w:rsidTr="0069259F">
        <w:tc>
          <w:tcPr>
            <w:tcW w:w="713" w:type="dxa"/>
            <w:tcBorders>
              <w:top w:val="single" w:sz="6" w:space="0" w:color="auto"/>
              <w:bottom w:val="single" w:sz="6" w:space="0" w:color="auto"/>
            </w:tcBorders>
            <w:shd w:val="clear" w:color="auto" w:fill="auto"/>
          </w:tcPr>
          <w:p w:rsidR="00F85C99" w:rsidRPr="002F6A28" w:rsidRDefault="00E96F84"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E96F84"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F85C99" w:rsidRPr="002F6A28" w:rsidRDefault="00AF5DF4" w:rsidP="00282B23">
            <w:pPr>
              <w:numPr>
                <w:ilvl w:val="0"/>
                <w:numId w:val="16"/>
              </w:numPr>
              <w:spacing w:before="120" w:after="120"/>
            </w:pPr>
            <w:hyperlink r:id="rId8" w:history="1">
              <w:hyperlink r:id="rId9" w:history="1">
                <w:r w:rsidR="00EC378D" w:rsidRPr="002F6A28">
                  <w:rPr>
                    <w:bCs/>
                    <w:color w:val="0000FF"/>
                    <w:u w:val="single"/>
                  </w:rPr>
                  <w:t>https://www.princeedwardisland.ca/en/publication/consultation-draft-tobacco-and-electronic-smoking-devices-sales-and-access-act</w:t>
                </w:r>
              </w:hyperlink>
            </w:hyperlink>
          </w:p>
        </w:tc>
      </w:tr>
      <w:tr w:rsidR="00DA3F2B" w:rsidTr="00AE6CC8">
        <w:trPr>
          <w:cantSplit/>
        </w:trPr>
        <w:tc>
          <w:tcPr>
            <w:tcW w:w="713" w:type="dxa"/>
            <w:tcBorders>
              <w:top w:val="single" w:sz="6" w:space="0" w:color="auto"/>
              <w:bottom w:val="single" w:sz="6" w:space="0" w:color="auto"/>
            </w:tcBorders>
            <w:shd w:val="clear" w:color="auto" w:fill="auto"/>
          </w:tcPr>
          <w:p w:rsidR="00EE3A11" w:rsidRPr="002F6A28" w:rsidRDefault="00E96F8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E96F84"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Publication of the regulatory amendment in the Royal Gazette is expected in July or August 2020</w:t>
            </w:r>
            <w:bookmarkEnd w:id="31"/>
          </w:p>
          <w:p w:rsidR="00EE3A11" w:rsidRPr="002F6A28" w:rsidRDefault="00E96F84"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Six months after publication in the Royal Gazette </w:t>
            </w:r>
            <w:bookmarkEnd w:id="34"/>
          </w:p>
        </w:tc>
      </w:tr>
      <w:tr w:rsidR="00DA3F2B" w:rsidTr="0069259F">
        <w:tc>
          <w:tcPr>
            <w:tcW w:w="713" w:type="dxa"/>
            <w:tcBorders>
              <w:top w:val="single" w:sz="6" w:space="0" w:color="auto"/>
              <w:bottom w:val="single" w:sz="6" w:space="0" w:color="auto"/>
            </w:tcBorders>
            <w:shd w:val="clear" w:color="auto" w:fill="auto"/>
          </w:tcPr>
          <w:p w:rsidR="00F85C99" w:rsidRPr="002F6A28" w:rsidRDefault="00E96F8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E96F84" w:rsidP="002F6A28">
            <w:pPr>
              <w:spacing w:before="120" w:after="120"/>
            </w:pPr>
            <w:bookmarkStart w:id="35" w:name="X_TBT_Reg_10A"/>
            <w:r w:rsidRPr="002F6A28">
              <w:rPr>
                <w:b/>
              </w:rPr>
              <w:t>Final date for comments</w:t>
            </w:r>
            <w:bookmarkEnd w:id="35"/>
            <w:r w:rsidRPr="002F6A28">
              <w:rPr>
                <w:b/>
              </w:rPr>
              <w:t>:</w:t>
            </w:r>
            <w:r w:rsidR="00EE3A11" w:rsidRPr="00C379C8">
              <w:t xml:space="preserve"> 15 July 2020</w:t>
            </w:r>
            <w:bookmarkStart w:id="36" w:name="sps12a"/>
            <w:bookmarkEnd w:id="36"/>
          </w:p>
        </w:tc>
      </w:tr>
      <w:tr w:rsidR="00DA3F2B" w:rsidTr="0069259F">
        <w:tc>
          <w:tcPr>
            <w:tcW w:w="713" w:type="dxa"/>
            <w:tcBorders>
              <w:top w:val="single" w:sz="6" w:space="0" w:color="auto"/>
            </w:tcBorders>
            <w:shd w:val="clear" w:color="auto" w:fill="auto"/>
          </w:tcPr>
          <w:p w:rsidR="00F85C99" w:rsidRPr="002F6A28" w:rsidRDefault="00E96F8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E96F84"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C360EB" w:rsidRPr="002F6A28" w:rsidRDefault="00E96F84" w:rsidP="00B16145">
            <w:pPr>
              <w:keepNext/>
              <w:keepLines/>
              <w:spacing w:before="120" w:after="120"/>
            </w:pPr>
            <w:r w:rsidRPr="002F6A28">
              <w:t xml:space="preserve">The electronic version of the Act and the regulations can be downloaded at: </w:t>
            </w:r>
          </w:p>
          <w:p w:rsidR="00EC378D" w:rsidRDefault="00AF5DF4" w:rsidP="00B16145">
            <w:pPr>
              <w:keepNext/>
              <w:keepLines/>
              <w:spacing w:before="120" w:after="120"/>
              <w:jc w:val="left"/>
            </w:pPr>
            <w:hyperlink r:id="rId10" w:history="1">
              <w:r w:rsidR="00E96F84" w:rsidRPr="002F6A28">
                <w:rPr>
                  <w:color w:val="0000FF"/>
                  <w:u w:val="single"/>
                </w:rPr>
                <w:t>https://www.princeedwardisland.ca/sites/default/files/legislation/t-03-1-tobacco_and_electronic_smoking_device_sales_and_access_act.pdf</w:t>
              </w:r>
            </w:hyperlink>
          </w:p>
          <w:p w:rsidR="00C360EB" w:rsidRPr="002F6A28" w:rsidRDefault="00AF5DF4" w:rsidP="00B16145">
            <w:pPr>
              <w:keepNext/>
              <w:keepLines/>
              <w:spacing w:before="120" w:after="120"/>
              <w:jc w:val="left"/>
            </w:pPr>
            <w:hyperlink r:id="rId11" w:history="1">
              <w:r w:rsidR="00E96F84" w:rsidRPr="002F6A28">
                <w:rPr>
                  <w:color w:val="0000FF"/>
                  <w:u w:val="single"/>
                </w:rPr>
                <w:t>https://www.princeedwardisland.ca/sites/default/files/legislation/t03-1g-tobacco_and_electronic_smoking_device_sales_and_access_regulations.pdf</w:t>
              </w:r>
            </w:hyperlink>
            <w:r w:rsidR="00E96F84" w:rsidRPr="002F6A28">
              <w:t xml:space="preserve"> </w:t>
            </w:r>
            <w:bookmarkEnd w:id="40"/>
          </w:p>
        </w:tc>
      </w:tr>
    </w:tbl>
    <w:p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2FE" w:rsidRDefault="00E96F84">
      <w:r>
        <w:separator/>
      </w:r>
    </w:p>
  </w:endnote>
  <w:endnote w:type="continuationSeparator" w:id="0">
    <w:p w:rsidR="005E42FE" w:rsidRDefault="00E9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96F84"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96F84"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E96F84">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2FE" w:rsidRDefault="00E96F84">
      <w:r>
        <w:separator/>
      </w:r>
    </w:p>
  </w:footnote>
  <w:footnote w:type="continuationSeparator" w:id="0">
    <w:p w:rsidR="005E42FE" w:rsidRDefault="00E96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96F84" w:rsidP="009239F7">
    <w:pPr>
      <w:pStyle w:val="Encabezado"/>
      <w:pBdr>
        <w:bottom w:val="single" w:sz="4" w:space="1" w:color="auto"/>
      </w:pBdr>
      <w:tabs>
        <w:tab w:val="clear" w:pos="4513"/>
        <w:tab w:val="clear" w:pos="9027"/>
      </w:tabs>
      <w:jc w:val="center"/>
    </w:pPr>
    <w:r w:rsidRPr="002F6A28">
      <w:t>tbtSymbol</w:t>
    </w:r>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E96F84"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E96F84" w:rsidP="009239F7">
    <w:pPr>
      <w:pStyle w:val="Encabezado"/>
      <w:pBdr>
        <w:bottom w:val="single" w:sz="4" w:space="1" w:color="auto"/>
      </w:pBdr>
      <w:tabs>
        <w:tab w:val="clear" w:pos="4513"/>
        <w:tab w:val="clear" w:pos="9027"/>
      </w:tabs>
      <w:jc w:val="center"/>
    </w:pPr>
    <w:bookmarkStart w:id="41" w:name="spsSymbolHeader"/>
    <w:r w:rsidRPr="002F6A28">
      <w:t>G/TBT/N/CAN/611</w:t>
    </w:r>
    <w:bookmarkEnd w:id="41"/>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E96F84"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A3F2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DA3F2B" w:rsidTr="008612A9">
      <w:trPr>
        <w:trHeight w:val="213"/>
        <w:jc w:val="center"/>
      </w:trPr>
      <w:tc>
        <w:tcPr>
          <w:tcW w:w="3794" w:type="dxa"/>
          <w:vMerge w:val="restart"/>
          <w:shd w:val="clear" w:color="auto" w:fill="FFFFFF"/>
          <w:tcMar>
            <w:left w:w="0" w:type="dxa"/>
            <w:right w:w="0" w:type="dxa"/>
          </w:tcMar>
        </w:tcPr>
        <w:p w:rsidR="00ED54E0" w:rsidRPr="009239F7" w:rsidRDefault="00AF5DF4"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3pt;height:56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DA3F2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E96F84" w:rsidP="00B801E9">
          <w:pPr>
            <w:jc w:val="right"/>
            <w:rPr>
              <w:b/>
              <w:szCs w:val="16"/>
            </w:rPr>
          </w:pPr>
          <w:bookmarkStart w:id="43" w:name="bmkSymbols"/>
          <w:r w:rsidRPr="002F6A28">
            <w:rPr>
              <w:b/>
              <w:szCs w:val="16"/>
            </w:rPr>
            <w:t>G/TBT/N/CAN/611</w:t>
          </w:r>
          <w:bookmarkEnd w:id="43"/>
        </w:p>
      </w:tc>
    </w:tr>
    <w:tr w:rsidR="00DA3F2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C376EE" w:rsidP="00B801E9">
          <w:pPr>
            <w:jc w:val="right"/>
            <w:rPr>
              <w:szCs w:val="16"/>
            </w:rPr>
          </w:pPr>
          <w:bookmarkStart w:id="44" w:name="spsDateDistribution"/>
          <w:bookmarkStart w:id="45" w:name="bmkDate"/>
          <w:bookmarkEnd w:id="44"/>
          <w:bookmarkEnd w:id="45"/>
          <w:r>
            <w:rPr>
              <w:szCs w:val="16"/>
            </w:rPr>
            <w:t>28 April 2020</w:t>
          </w:r>
        </w:p>
      </w:tc>
    </w:tr>
    <w:tr w:rsidR="00DA3F2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E96F84"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AF5DF4">
            <w:rPr>
              <w:color w:val="FF0000"/>
              <w:szCs w:val="16"/>
            </w:rPr>
            <w:t>3300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E96F84"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DA3F2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E96F84"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E96F84"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 French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1001EA"/>
    <w:multiLevelType w:val="hybridMultilevel"/>
    <w:tmpl w:val="43C65FA6"/>
    <w:lvl w:ilvl="0" w:tplc="D2F0F552">
      <w:start w:val="1"/>
      <w:numFmt w:val="bullet"/>
      <w:lvlText w:val=""/>
      <w:lvlJc w:val="left"/>
      <w:pPr>
        <w:ind w:left="720" w:hanging="360"/>
      </w:pPr>
      <w:rPr>
        <w:rFonts w:ascii="Symbol" w:hAnsi="Symbol" w:hint="default"/>
      </w:rPr>
    </w:lvl>
    <w:lvl w:ilvl="1" w:tplc="0BF050FE" w:tentative="1">
      <w:start w:val="1"/>
      <w:numFmt w:val="bullet"/>
      <w:lvlText w:val="o"/>
      <w:lvlJc w:val="left"/>
      <w:pPr>
        <w:ind w:left="1440" w:hanging="360"/>
      </w:pPr>
      <w:rPr>
        <w:rFonts w:ascii="Courier New" w:hAnsi="Courier New" w:cs="Courier New" w:hint="default"/>
      </w:rPr>
    </w:lvl>
    <w:lvl w:ilvl="2" w:tplc="9B3A7674" w:tentative="1">
      <w:start w:val="1"/>
      <w:numFmt w:val="bullet"/>
      <w:lvlText w:val=""/>
      <w:lvlJc w:val="left"/>
      <w:pPr>
        <w:ind w:left="2160" w:hanging="360"/>
      </w:pPr>
      <w:rPr>
        <w:rFonts w:ascii="Wingdings" w:hAnsi="Wingdings" w:hint="default"/>
      </w:rPr>
    </w:lvl>
    <w:lvl w:ilvl="3" w:tplc="CA3E5472" w:tentative="1">
      <w:start w:val="1"/>
      <w:numFmt w:val="bullet"/>
      <w:lvlText w:val=""/>
      <w:lvlJc w:val="left"/>
      <w:pPr>
        <w:ind w:left="2880" w:hanging="360"/>
      </w:pPr>
      <w:rPr>
        <w:rFonts w:ascii="Symbol" w:hAnsi="Symbol" w:hint="default"/>
      </w:rPr>
    </w:lvl>
    <w:lvl w:ilvl="4" w:tplc="1E3425AA" w:tentative="1">
      <w:start w:val="1"/>
      <w:numFmt w:val="bullet"/>
      <w:lvlText w:val="o"/>
      <w:lvlJc w:val="left"/>
      <w:pPr>
        <w:ind w:left="3600" w:hanging="360"/>
      </w:pPr>
      <w:rPr>
        <w:rFonts w:ascii="Courier New" w:hAnsi="Courier New" w:cs="Courier New" w:hint="default"/>
      </w:rPr>
    </w:lvl>
    <w:lvl w:ilvl="5" w:tplc="4F221F2E" w:tentative="1">
      <w:start w:val="1"/>
      <w:numFmt w:val="bullet"/>
      <w:lvlText w:val=""/>
      <w:lvlJc w:val="left"/>
      <w:pPr>
        <w:ind w:left="4320" w:hanging="360"/>
      </w:pPr>
      <w:rPr>
        <w:rFonts w:ascii="Wingdings" w:hAnsi="Wingdings" w:hint="default"/>
      </w:rPr>
    </w:lvl>
    <w:lvl w:ilvl="6" w:tplc="70E6BF2E" w:tentative="1">
      <w:start w:val="1"/>
      <w:numFmt w:val="bullet"/>
      <w:lvlText w:val=""/>
      <w:lvlJc w:val="left"/>
      <w:pPr>
        <w:ind w:left="5040" w:hanging="360"/>
      </w:pPr>
      <w:rPr>
        <w:rFonts w:ascii="Symbol" w:hAnsi="Symbol" w:hint="default"/>
      </w:rPr>
    </w:lvl>
    <w:lvl w:ilvl="7" w:tplc="C5B8D830" w:tentative="1">
      <w:start w:val="1"/>
      <w:numFmt w:val="bullet"/>
      <w:lvlText w:val="o"/>
      <w:lvlJc w:val="left"/>
      <w:pPr>
        <w:ind w:left="5760" w:hanging="360"/>
      </w:pPr>
      <w:rPr>
        <w:rFonts w:ascii="Courier New" w:hAnsi="Courier New" w:cs="Courier New" w:hint="default"/>
      </w:rPr>
    </w:lvl>
    <w:lvl w:ilvl="8" w:tplc="594AC98A"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DD2213C0">
      <w:start w:val="1"/>
      <w:numFmt w:val="decimal"/>
      <w:pStyle w:val="SummaryText"/>
      <w:lvlText w:val="%1."/>
      <w:lvlJc w:val="left"/>
      <w:pPr>
        <w:ind w:left="360" w:hanging="360"/>
      </w:pPr>
    </w:lvl>
    <w:lvl w:ilvl="1" w:tplc="21983334" w:tentative="1">
      <w:start w:val="1"/>
      <w:numFmt w:val="lowerLetter"/>
      <w:lvlText w:val="%2."/>
      <w:lvlJc w:val="left"/>
      <w:pPr>
        <w:ind w:left="1080" w:hanging="360"/>
      </w:pPr>
    </w:lvl>
    <w:lvl w:ilvl="2" w:tplc="CA54B6AE" w:tentative="1">
      <w:start w:val="1"/>
      <w:numFmt w:val="lowerRoman"/>
      <w:lvlText w:val="%3."/>
      <w:lvlJc w:val="right"/>
      <w:pPr>
        <w:ind w:left="1800" w:hanging="180"/>
      </w:pPr>
    </w:lvl>
    <w:lvl w:ilvl="3" w:tplc="AA7E502E" w:tentative="1">
      <w:start w:val="1"/>
      <w:numFmt w:val="decimal"/>
      <w:lvlText w:val="%4."/>
      <w:lvlJc w:val="left"/>
      <w:pPr>
        <w:ind w:left="2520" w:hanging="360"/>
      </w:pPr>
    </w:lvl>
    <w:lvl w:ilvl="4" w:tplc="5A34F9EC" w:tentative="1">
      <w:start w:val="1"/>
      <w:numFmt w:val="lowerLetter"/>
      <w:lvlText w:val="%5."/>
      <w:lvlJc w:val="left"/>
      <w:pPr>
        <w:ind w:left="3240" w:hanging="360"/>
      </w:pPr>
    </w:lvl>
    <w:lvl w:ilvl="5" w:tplc="72ACA39C" w:tentative="1">
      <w:start w:val="1"/>
      <w:numFmt w:val="lowerRoman"/>
      <w:lvlText w:val="%6."/>
      <w:lvlJc w:val="right"/>
      <w:pPr>
        <w:ind w:left="3960" w:hanging="180"/>
      </w:pPr>
    </w:lvl>
    <w:lvl w:ilvl="6" w:tplc="28709FA2" w:tentative="1">
      <w:start w:val="1"/>
      <w:numFmt w:val="decimal"/>
      <w:lvlText w:val="%7."/>
      <w:lvlJc w:val="left"/>
      <w:pPr>
        <w:ind w:left="4680" w:hanging="360"/>
      </w:pPr>
    </w:lvl>
    <w:lvl w:ilvl="7" w:tplc="8CEA939A" w:tentative="1">
      <w:start w:val="1"/>
      <w:numFmt w:val="lowerLetter"/>
      <w:lvlText w:val="%8."/>
      <w:lvlJc w:val="left"/>
      <w:pPr>
        <w:ind w:left="5400" w:hanging="360"/>
      </w:pPr>
    </w:lvl>
    <w:lvl w:ilvl="8" w:tplc="0B5E96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removePersonalInformation/>
  <w:removeDateAndTime/>
  <w:stylePaneSortMethod w:val="0000"/>
  <w:doNotTrackMoves/>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82B23"/>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42FE"/>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AF5DF4"/>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60EB"/>
    <w:rsid w:val="00C376EE"/>
    <w:rsid w:val="00C379C8"/>
    <w:rsid w:val="00C40E47"/>
    <w:rsid w:val="00C43456"/>
    <w:rsid w:val="00C44294"/>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A3F2B"/>
    <w:rsid w:val="00DE50DB"/>
    <w:rsid w:val="00DF6AE1"/>
    <w:rsid w:val="00E147CB"/>
    <w:rsid w:val="00E20B42"/>
    <w:rsid w:val="00E25473"/>
    <w:rsid w:val="00E30FFD"/>
    <w:rsid w:val="00E46FD5"/>
    <w:rsid w:val="00E544BB"/>
    <w:rsid w:val="00E56545"/>
    <w:rsid w:val="00E63AC7"/>
    <w:rsid w:val="00E67CF3"/>
    <w:rsid w:val="00E82AEC"/>
    <w:rsid w:val="00E969D2"/>
    <w:rsid w:val="00E96F84"/>
    <w:rsid w:val="00EA5D4F"/>
    <w:rsid w:val="00EB6C56"/>
    <w:rsid w:val="00EC378D"/>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EE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princeedwardisland.ca/en/publication/consultation-draft-tobacco-and-electronic-smoking-devices-sales-and-access-ac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ypoint@international.gc.c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nceedwardisland.ca/sites/default/files/legislation/t03-1g-tobacco_and_electronic_smoking_device_sales_and_access_regulation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rinceedwardisland.ca/sites/default/files/legislation/t-03-1-tobacco_and_electronic_smoking_device_sales_and_access_ac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inceedwardisland.ca/en/publication/consultation-draft-tobacco-and-electronic-smoking-devices-sales-and-access-ac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866BB383.dotm</Template>
  <TotalTime>85</TotalTime>
  <Pages>2</Pages>
  <Words>492</Words>
  <Characters>3269</Characters>
  <Application>Microsoft Office Word</Application>
  <DocSecurity>0</DocSecurity>
  <Lines>79</Lines>
  <Paragraphs>45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66</cp:revision>
  <dcterms:created xsi:type="dcterms:W3CDTF">2017-07-03T10:42:00Z</dcterms:created>
  <dcterms:modified xsi:type="dcterms:W3CDTF">2020-04-28T10:34:00Z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