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6A9D6" w14:textId="77777777" w:rsidR="009239F7" w:rsidRPr="002F6A28" w:rsidRDefault="003E17F2" w:rsidP="002F6A28">
      <w:pPr>
        <w:pStyle w:val="Title"/>
        <w:rPr>
          <w:caps w:val="0"/>
          <w:kern w:val="0"/>
        </w:rPr>
      </w:pPr>
      <w:r w:rsidRPr="002F6A28">
        <w:rPr>
          <w:caps w:val="0"/>
          <w:kern w:val="0"/>
        </w:rPr>
        <w:t>NOTIFICATION</w:t>
      </w:r>
    </w:p>
    <w:p w14:paraId="36CE38C1" w14:textId="77777777" w:rsidR="009239F7" w:rsidRPr="002F6A28" w:rsidRDefault="003E17F2" w:rsidP="002F6A28">
      <w:pPr>
        <w:jc w:val="center"/>
      </w:pPr>
      <w:r w:rsidRPr="002F6A28">
        <w:t>The following notification is being circulated in accordance with Article 10.6</w:t>
      </w:r>
    </w:p>
    <w:p w14:paraId="20641EEE"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71BD5" w14:paraId="48C8DEB3" w14:textId="77777777" w:rsidTr="0069259F">
        <w:tc>
          <w:tcPr>
            <w:tcW w:w="713" w:type="dxa"/>
            <w:tcBorders>
              <w:bottom w:val="single" w:sz="6" w:space="0" w:color="auto"/>
            </w:tcBorders>
            <w:shd w:val="clear" w:color="auto" w:fill="auto"/>
          </w:tcPr>
          <w:p w14:paraId="3C0349A2" w14:textId="77777777" w:rsidR="00F85C99" w:rsidRPr="002F6A28" w:rsidRDefault="003E17F2" w:rsidP="002F6A28">
            <w:pPr>
              <w:spacing w:before="120" w:after="120"/>
              <w:jc w:val="left"/>
            </w:pPr>
            <w:r w:rsidRPr="002F6A28">
              <w:rPr>
                <w:b/>
              </w:rPr>
              <w:t>1.</w:t>
            </w:r>
          </w:p>
        </w:tc>
        <w:tc>
          <w:tcPr>
            <w:tcW w:w="8546" w:type="dxa"/>
            <w:tcBorders>
              <w:bottom w:val="single" w:sz="6" w:space="0" w:color="auto"/>
            </w:tcBorders>
            <w:shd w:val="clear" w:color="auto" w:fill="auto"/>
          </w:tcPr>
          <w:p w14:paraId="652C9607" w14:textId="77777777" w:rsidR="00F85C99" w:rsidRPr="002F6A28" w:rsidRDefault="003E17F2"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Canada</w:t>
            </w:r>
            <w:bookmarkEnd w:id="1"/>
            <w:r w:rsidRPr="002F6A28">
              <w:t xml:space="preserve"> </w:t>
            </w:r>
          </w:p>
          <w:p w14:paraId="7A848400" w14:textId="77777777" w:rsidR="00F85C99" w:rsidRPr="002F6A28" w:rsidRDefault="003E17F2"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671BD5" w14:paraId="577216DE" w14:textId="77777777" w:rsidTr="0069259F">
        <w:tc>
          <w:tcPr>
            <w:tcW w:w="713" w:type="dxa"/>
            <w:tcBorders>
              <w:top w:val="single" w:sz="6" w:space="0" w:color="auto"/>
              <w:bottom w:val="single" w:sz="6" w:space="0" w:color="auto"/>
            </w:tcBorders>
            <w:shd w:val="clear" w:color="auto" w:fill="auto"/>
          </w:tcPr>
          <w:p w14:paraId="5D1445AD" w14:textId="77777777" w:rsidR="00F85C99" w:rsidRPr="002F6A28" w:rsidRDefault="003E17F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DC1F714" w14:textId="77777777" w:rsidR="00F85C99" w:rsidRPr="002F6A28" w:rsidRDefault="003E17F2"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Department of Innovation, Science and Economic Development</w:t>
            </w:r>
            <w:bookmarkEnd w:id="5"/>
          </w:p>
          <w:p w14:paraId="4530B66C" w14:textId="77777777" w:rsidR="00F85C99" w:rsidRPr="002F6A28" w:rsidRDefault="003E17F2"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78D32652" w14:textId="77777777" w:rsidR="00B4105B" w:rsidRPr="002F6A28" w:rsidRDefault="003E17F2" w:rsidP="00AA646C">
            <w:pPr>
              <w:spacing w:after="120"/>
              <w:jc w:val="left"/>
            </w:pPr>
            <w:r w:rsidRPr="002F6A28">
              <w:t>Canada's Notification Authority and Enquiry Point</w:t>
            </w:r>
            <w:r w:rsidRPr="002F6A28">
              <w:br/>
              <w:t>Technical Barriers and Regulations Division</w:t>
            </w:r>
            <w:r w:rsidRPr="002F6A28">
              <w:br/>
              <w:t>Global Affairs Canada</w:t>
            </w:r>
            <w:r w:rsidRPr="002F6A28">
              <w:br/>
              <w:t>111 Sussex Drive</w:t>
            </w:r>
            <w:r w:rsidRPr="002F6A28">
              <w:br/>
              <w:t>Ottawa, Ontario</w:t>
            </w:r>
            <w:r w:rsidRPr="002F6A28">
              <w:br/>
              <w:t>K1A 0G2</w:t>
            </w:r>
            <w:r w:rsidRPr="002F6A28">
              <w:br/>
              <w:t>Tel: + (343)203-4273</w:t>
            </w:r>
            <w:r w:rsidRPr="002F6A28">
              <w:br/>
              <w:t>Fax: +(613)943-0346</w:t>
            </w:r>
            <w:r w:rsidRPr="002F6A28">
              <w:br/>
              <w:t xml:space="preserve">E-mail: </w:t>
            </w:r>
            <w:hyperlink r:id="rId7" w:history="1">
              <w:r w:rsidRPr="002F6A28">
                <w:rPr>
                  <w:color w:val="0000FF"/>
                  <w:u w:val="single"/>
                </w:rPr>
                <w:t>enquirypoint@international.gc.ca</w:t>
              </w:r>
            </w:hyperlink>
            <w:bookmarkEnd w:id="7"/>
          </w:p>
        </w:tc>
      </w:tr>
      <w:tr w:rsidR="00671BD5" w14:paraId="2B077085" w14:textId="77777777" w:rsidTr="0069259F">
        <w:tc>
          <w:tcPr>
            <w:tcW w:w="713" w:type="dxa"/>
            <w:tcBorders>
              <w:top w:val="single" w:sz="6" w:space="0" w:color="auto"/>
              <w:bottom w:val="single" w:sz="6" w:space="0" w:color="auto"/>
            </w:tcBorders>
            <w:shd w:val="clear" w:color="auto" w:fill="auto"/>
          </w:tcPr>
          <w:p w14:paraId="4EE41EE2" w14:textId="77777777" w:rsidR="00F85C99" w:rsidRPr="002F6A28" w:rsidRDefault="003E17F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081B4F2" w14:textId="77777777" w:rsidR="00F85C99" w:rsidRPr="0058336F" w:rsidRDefault="003E17F2"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671BD5" w14:paraId="12347DBD" w14:textId="77777777" w:rsidTr="0069259F">
        <w:tc>
          <w:tcPr>
            <w:tcW w:w="713" w:type="dxa"/>
            <w:tcBorders>
              <w:top w:val="single" w:sz="6" w:space="0" w:color="auto"/>
              <w:bottom w:val="single" w:sz="6" w:space="0" w:color="auto"/>
            </w:tcBorders>
            <w:shd w:val="clear" w:color="auto" w:fill="auto"/>
          </w:tcPr>
          <w:p w14:paraId="57747887" w14:textId="77777777" w:rsidR="00F85C99" w:rsidRPr="002F6A28" w:rsidRDefault="003E17F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A40C78F" w14:textId="77777777" w:rsidR="00F85C99" w:rsidRPr="002F6A28" w:rsidRDefault="003E17F2"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Radiocommunications (ICS 33.060); Electromagnetic compatibility (EMC) including radio interference (ICS 33.100).</w:t>
            </w:r>
            <w:bookmarkStart w:id="20" w:name="sps3a"/>
            <w:bookmarkEnd w:id="20"/>
          </w:p>
        </w:tc>
      </w:tr>
      <w:tr w:rsidR="00671BD5" w14:paraId="199BE093" w14:textId="77777777" w:rsidTr="0069259F">
        <w:tc>
          <w:tcPr>
            <w:tcW w:w="713" w:type="dxa"/>
            <w:tcBorders>
              <w:top w:val="single" w:sz="6" w:space="0" w:color="auto"/>
              <w:bottom w:val="single" w:sz="6" w:space="0" w:color="auto"/>
            </w:tcBorders>
            <w:shd w:val="clear" w:color="auto" w:fill="auto"/>
          </w:tcPr>
          <w:p w14:paraId="02C86566" w14:textId="77777777" w:rsidR="00F85C99" w:rsidRPr="002F6A28" w:rsidRDefault="003E17F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5CE6B433" w14:textId="77777777" w:rsidR="00F85C99" w:rsidRPr="002F6A28" w:rsidRDefault="003E17F2"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Consultation of ICES-003, Issue 7, Information Technology Equipment (including Digital Apparatus) (6 pages, available in English and French) (6 page(s), in English; 6 page(s), in French)</w:t>
            </w:r>
            <w:bookmarkStart w:id="22" w:name="sps5a"/>
            <w:bookmarkStart w:id="23" w:name="sps5c"/>
            <w:bookmarkStart w:id="24" w:name="sps5b"/>
            <w:bookmarkEnd w:id="22"/>
            <w:bookmarkEnd w:id="23"/>
            <w:bookmarkEnd w:id="24"/>
          </w:p>
        </w:tc>
      </w:tr>
      <w:tr w:rsidR="00671BD5" w14:paraId="60DBECE8" w14:textId="77777777" w:rsidTr="0069259F">
        <w:tc>
          <w:tcPr>
            <w:tcW w:w="713" w:type="dxa"/>
            <w:tcBorders>
              <w:top w:val="single" w:sz="6" w:space="0" w:color="auto"/>
              <w:bottom w:val="single" w:sz="6" w:space="0" w:color="auto"/>
            </w:tcBorders>
            <w:shd w:val="clear" w:color="auto" w:fill="auto"/>
          </w:tcPr>
          <w:p w14:paraId="0C031BEE" w14:textId="77777777" w:rsidR="00F85C99" w:rsidRPr="002F6A28" w:rsidRDefault="003E17F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E533999" w14:textId="77777777" w:rsidR="00F85C99" w:rsidRPr="002F6A28" w:rsidRDefault="003E17F2"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Notice is hereby given by Innovation, Science and Economic Development Canada that the following consultation has been published at </w:t>
            </w:r>
            <w:hyperlink r:id="rId8" w:history="1">
              <w:r w:rsidR="00FE448B" w:rsidRPr="00C379C8">
                <w:rPr>
                  <w:color w:val="0000FF"/>
                  <w:u w:val="single"/>
                </w:rPr>
                <w:t>Web site</w:t>
              </w:r>
            </w:hyperlink>
            <w:r w:rsidR="00FE448B" w:rsidRPr="00C379C8">
              <w:t>:</w:t>
            </w:r>
          </w:p>
          <w:p w14:paraId="09D58F02" w14:textId="77777777" w:rsidR="00FE448B" w:rsidRPr="00C379C8" w:rsidRDefault="003E17F2" w:rsidP="00A0366F">
            <w:pPr>
              <w:numPr>
                <w:ilvl w:val="0"/>
                <w:numId w:val="16"/>
              </w:numPr>
              <w:spacing w:before="120" w:after="120"/>
            </w:pPr>
            <w:r w:rsidRPr="00C379C8">
              <w:t xml:space="preserve">Interference-Causing Equipment Standard, ICES-003, Issue 7, </w:t>
            </w:r>
            <w:r w:rsidRPr="00C379C8">
              <w:rPr>
                <w:i/>
                <w:iCs/>
              </w:rPr>
              <w:t>Information Technology Equipment (including Digital Apparatus)</w:t>
            </w:r>
            <w:r w:rsidRPr="00C379C8">
              <w:t xml:space="preserve">, sets the minimum requirements applicable to information technology equipment (ITE), including digital apparatus.  These requirements include limits for and methods of measurement of radiated and conducted radio frequency emissions produced by </w:t>
            </w:r>
            <w:bookmarkStart w:id="26" w:name="_GoBack"/>
            <w:bookmarkEnd w:id="26"/>
            <w:r w:rsidRPr="00C379C8">
              <w:t>ITE equipment, as well as administrative requirements applicable to such equipment.</w:t>
            </w:r>
          </w:p>
        </w:tc>
      </w:tr>
      <w:tr w:rsidR="00671BD5" w14:paraId="5F4B4AA8" w14:textId="77777777" w:rsidTr="0069259F">
        <w:tc>
          <w:tcPr>
            <w:tcW w:w="713" w:type="dxa"/>
            <w:tcBorders>
              <w:top w:val="single" w:sz="6" w:space="0" w:color="auto"/>
              <w:bottom w:val="single" w:sz="6" w:space="0" w:color="auto"/>
            </w:tcBorders>
            <w:shd w:val="clear" w:color="auto" w:fill="auto"/>
          </w:tcPr>
          <w:p w14:paraId="701C6E6C" w14:textId="77777777" w:rsidR="00F85C99" w:rsidRPr="002F6A28" w:rsidRDefault="003E17F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DC525E4" w14:textId="77777777" w:rsidR="00F85C99" w:rsidRPr="002F6A28" w:rsidRDefault="003E17F2"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Consultation</w:t>
            </w:r>
            <w:bookmarkStart w:id="28" w:name="sps7f"/>
            <w:bookmarkEnd w:id="28"/>
          </w:p>
        </w:tc>
      </w:tr>
      <w:tr w:rsidR="00671BD5" w14:paraId="7F84467F" w14:textId="77777777" w:rsidTr="0069259F">
        <w:tc>
          <w:tcPr>
            <w:tcW w:w="713" w:type="dxa"/>
            <w:tcBorders>
              <w:top w:val="single" w:sz="6" w:space="0" w:color="auto"/>
              <w:bottom w:val="single" w:sz="6" w:space="0" w:color="auto"/>
            </w:tcBorders>
            <w:shd w:val="clear" w:color="auto" w:fill="auto"/>
          </w:tcPr>
          <w:p w14:paraId="667BFD06" w14:textId="77777777" w:rsidR="00F85C99" w:rsidRPr="002F6A28" w:rsidRDefault="003E17F2"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3DA6C1E5" w14:textId="77777777" w:rsidR="00072B36" w:rsidRPr="002F6A28" w:rsidRDefault="003E17F2"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41694B8D" w14:textId="77777777" w:rsidR="00F85C99" w:rsidRPr="002F6A28" w:rsidRDefault="003E17F2" w:rsidP="009E75ED">
            <w:pPr>
              <w:spacing w:before="120" w:after="120"/>
            </w:pPr>
            <w:r w:rsidRPr="002F6A28">
              <w:rPr>
                <w:bCs/>
              </w:rPr>
              <w:t>Non applicable </w:t>
            </w:r>
          </w:p>
        </w:tc>
      </w:tr>
      <w:tr w:rsidR="00671BD5" w14:paraId="04EFCD04" w14:textId="77777777" w:rsidTr="00AE6CC8">
        <w:trPr>
          <w:cantSplit/>
        </w:trPr>
        <w:tc>
          <w:tcPr>
            <w:tcW w:w="713" w:type="dxa"/>
            <w:tcBorders>
              <w:top w:val="single" w:sz="6" w:space="0" w:color="auto"/>
              <w:bottom w:val="single" w:sz="6" w:space="0" w:color="auto"/>
            </w:tcBorders>
            <w:shd w:val="clear" w:color="auto" w:fill="auto"/>
          </w:tcPr>
          <w:p w14:paraId="10917405" w14:textId="77777777" w:rsidR="00EE3A11" w:rsidRPr="002F6A28" w:rsidRDefault="003E17F2"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371C9D4A" w14:textId="77777777" w:rsidR="00EE3A11" w:rsidRPr="002F6A28" w:rsidRDefault="003E17F2"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 xml:space="preserve">Non applicable </w:t>
            </w:r>
            <w:bookmarkEnd w:id="32"/>
          </w:p>
          <w:p w14:paraId="5FCADF92" w14:textId="77777777" w:rsidR="00EE3A11" w:rsidRPr="002F6A28" w:rsidRDefault="003E17F2"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 xml:space="preserve">Non applicable </w:t>
            </w:r>
            <w:bookmarkEnd w:id="35"/>
          </w:p>
        </w:tc>
      </w:tr>
      <w:tr w:rsidR="00671BD5" w14:paraId="61DE0207" w14:textId="77777777" w:rsidTr="0069259F">
        <w:tc>
          <w:tcPr>
            <w:tcW w:w="713" w:type="dxa"/>
            <w:tcBorders>
              <w:top w:val="single" w:sz="6" w:space="0" w:color="auto"/>
              <w:bottom w:val="single" w:sz="6" w:space="0" w:color="auto"/>
            </w:tcBorders>
            <w:shd w:val="clear" w:color="auto" w:fill="auto"/>
          </w:tcPr>
          <w:p w14:paraId="7E98D848" w14:textId="77777777" w:rsidR="00F85C99" w:rsidRPr="002F6A28" w:rsidRDefault="003E17F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8AE4D73" w14:textId="77777777" w:rsidR="00F85C99" w:rsidRPr="002F6A28" w:rsidRDefault="003E17F2" w:rsidP="002F6A28">
            <w:pPr>
              <w:spacing w:before="120" w:after="120"/>
            </w:pPr>
            <w:bookmarkStart w:id="36" w:name="X_TBT_Reg_10A"/>
            <w:r w:rsidRPr="002F6A28">
              <w:rPr>
                <w:b/>
              </w:rPr>
              <w:t>Final date for comments</w:t>
            </w:r>
            <w:bookmarkEnd w:id="36"/>
            <w:r w:rsidRPr="002F6A28">
              <w:rPr>
                <w:b/>
              </w:rPr>
              <w:t>:</w:t>
            </w:r>
            <w:r w:rsidR="00EE3A11" w:rsidRPr="00C379C8">
              <w:t xml:space="preserve"> 3 July 2020</w:t>
            </w:r>
            <w:bookmarkStart w:id="37" w:name="sps12a"/>
            <w:bookmarkEnd w:id="37"/>
          </w:p>
        </w:tc>
      </w:tr>
      <w:tr w:rsidR="00671BD5" w14:paraId="14F39D00" w14:textId="77777777" w:rsidTr="0069259F">
        <w:tc>
          <w:tcPr>
            <w:tcW w:w="713" w:type="dxa"/>
            <w:tcBorders>
              <w:top w:val="single" w:sz="6" w:space="0" w:color="auto"/>
            </w:tcBorders>
            <w:shd w:val="clear" w:color="auto" w:fill="auto"/>
          </w:tcPr>
          <w:p w14:paraId="1D00AACD" w14:textId="77777777" w:rsidR="00F85C99" w:rsidRPr="002F6A28" w:rsidRDefault="003E17F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DA52F4C" w14:textId="77777777" w:rsidR="00F85C99" w:rsidRPr="002F6A28" w:rsidRDefault="003E17F2"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051452A0" w14:textId="77777777" w:rsidR="00B4105B" w:rsidRPr="002F6A28" w:rsidRDefault="003E17F2" w:rsidP="00B16145">
            <w:pPr>
              <w:keepNext/>
              <w:keepLines/>
              <w:spacing w:before="120" w:after="120"/>
            </w:pPr>
            <w:r w:rsidRPr="002F6A28">
              <w:t xml:space="preserve">The electronic version of the regulatory text can be downloaded at: </w:t>
            </w:r>
          </w:p>
          <w:p w14:paraId="77B279B2" w14:textId="77777777" w:rsidR="00B4105B" w:rsidRPr="002F6A28" w:rsidRDefault="00A0366F" w:rsidP="00B16145">
            <w:pPr>
              <w:keepNext/>
              <w:keepLines/>
              <w:spacing w:before="120" w:after="120"/>
              <w:jc w:val="left"/>
            </w:pPr>
            <w:hyperlink r:id="rId9" w:history="1">
              <w:r w:rsidR="003E17F2" w:rsidRPr="002F6A28">
                <w:rPr>
                  <w:color w:val="0000FF"/>
                  <w:u w:val="single"/>
                </w:rPr>
                <w:t>https://www.rabc-cccr.ca/open-consultations/ised-interference-causing-equipment-standard-ices-003-issue-7-april-2020-information-technology-equipment-including-digital-apparatus/</w:t>
              </w:r>
            </w:hyperlink>
            <w:r w:rsidR="003E17F2" w:rsidRPr="002F6A28">
              <w:br/>
            </w:r>
            <w:hyperlink r:id="rId10" w:history="1">
              <w:r w:rsidR="003E17F2" w:rsidRPr="002F6A28">
                <w:rPr>
                  <w:color w:val="0000FF"/>
                  <w:u w:val="single"/>
                </w:rPr>
                <w:t>https://www.rabc-cccr.ca/fr/consultations-en-cours/isde-norme-sur-le-materiel-brouilleur-nmb-003-7e-edition-avril-2020-equipement-de-technologie-de-linformation-incluant-les-appareils-numeriques/</w:t>
              </w:r>
            </w:hyperlink>
            <w:r w:rsidR="003E17F2" w:rsidRPr="002F6A28">
              <w:t xml:space="preserve"> </w:t>
            </w:r>
            <w:bookmarkEnd w:id="41"/>
          </w:p>
        </w:tc>
      </w:tr>
    </w:tbl>
    <w:p w14:paraId="60DABBE0"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FF2B2" w14:textId="77777777" w:rsidR="00EB6CB9" w:rsidRDefault="003E17F2">
      <w:r>
        <w:separator/>
      </w:r>
    </w:p>
  </w:endnote>
  <w:endnote w:type="continuationSeparator" w:id="0">
    <w:p w14:paraId="3A8DE21B" w14:textId="77777777" w:rsidR="00EB6CB9" w:rsidRDefault="003E1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1A9CC" w14:textId="77777777" w:rsidR="009239F7" w:rsidRPr="002F6A28" w:rsidRDefault="003E17F2"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972DC" w14:textId="77777777" w:rsidR="009239F7" w:rsidRPr="002F6A28" w:rsidRDefault="003E17F2"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1EDF9" w14:textId="77777777" w:rsidR="00EE3A11" w:rsidRPr="002F6A28" w:rsidRDefault="003E17F2">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66707" w14:textId="77777777" w:rsidR="00EB6CB9" w:rsidRDefault="003E17F2">
      <w:r>
        <w:separator/>
      </w:r>
    </w:p>
  </w:footnote>
  <w:footnote w:type="continuationSeparator" w:id="0">
    <w:p w14:paraId="13DDB85D" w14:textId="77777777" w:rsidR="00EB6CB9" w:rsidRDefault="003E1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AD255" w14:textId="77777777" w:rsidR="009239F7" w:rsidRPr="002F6A28" w:rsidRDefault="003E17F2" w:rsidP="009239F7">
    <w:pPr>
      <w:pStyle w:val="Header"/>
      <w:pBdr>
        <w:bottom w:val="single" w:sz="4" w:space="1" w:color="auto"/>
      </w:pBdr>
      <w:tabs>
        <w:tab w:val="clear" w:pos="4513"/>
        <w:tab w:val="clear" w:pos="9027"/>
      </w:tabs>
      <w:jc w:val="center"/>
    </w:pPr>
    <w:proofErr w:type="spellStart"/>
    <w:r w:rsidRPr="002F6A28">
      <w:t>tbtSymbol</w:t>
    </w:r>
    <w:proofErr w:type="spellEnd"/>
  </w:p>
  <w:p w14:paraId="1F63EF1B" w14:textId="77777777" w:rsidR="009239F7" w:rsidRPr="002F6A28" w:rsidRDefault="009239F7" w:rsidP="009239F7">
    <w:pPr>
      <w:pStyle w:val="Header"/>
      <w:pBdr>
        <w:bottom w:val="single" w:sz="4" w:space="1" w:color="auto"/>
      </w:pBdr>
      <w:tabs>
        <w:tab w:val="clear" w:pos="4513"/>
        <w:tab w:val="clear" w:pos="9027"/>
      </w:tabs>
      <w:jc w:val="center"/>
    </w:pPr>
  </w:p>
  <w:p w14:paraId="57D8ABAF" w14:textId="77777777" w:rsidR="009239F7" w:rsidRPr="002F6A28" w:rsidRDefault="003E17F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E3F405A"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A53C4" w14:textId="77777777" w:rsidR="009239F7" w:rsidRPr="002F6A28" w:rsidRDefault="003E17F2" w:rsidP="009239F7">
    <w:pPr>
      <w:pStyle w:val="Header"/>
      <w:pBdr>
        <w:bottom w:val="single" w:sz="4" w:space="1" w:color="auto"/>
      </w:pBdr>
      <w:tabs>
        <w:tab w:val="clear" w:pos="4513"/>
        <w:tab w:val="clear" w:pos="9027"/>
      </w:tabs>
      <w:jc w:val="center"/>
    </w:pPr>
    <w:bookmarkStart w:id="42" w:name="spsSymbolHeader"/>
    <w:r w:rsidRPr="002F6A28">
      <w:t>G/TBT/N/CAN/610</w:t>
    </w:r>
    <w:bookmarkEnd w:id="42"/>
  </w:p>
  <w:p w14:paraId="079C4D64" w14:textId="77777777" w:rsidR="009239F7" w:rsidRPr="002F6A28" w:rsidRDefault="009239F7" w:rsidP="009239F7">
    <w:pPr>
      <w:pStyle w:val="Header"/>
      <w:pBdr>
        <w:bottom w:val="single" w:sz="4" w:space="1" w:color="auto"/>
      </w:pBdr>
      <w:tabs>
        <w:tab w:val="clear" w:pos="4513"/>
        <w:tab w:val="clear" w:pos="9027"/>
      </w:tabs>
      <w:jc w:val="center"/>
    </w:pPr>
  </w:p>
  <w:p w14:paraId="125197E0" w14:textId="77777777" w:rsidR="009239F7" w:rsidRPr="002F6A28" w:rsidRDefault="003E17F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F3C15BC"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71BD5" w14:paraId="2D879952" w14:textId="77777777" w:rsidTr="008612A9">
      <w:trPr>
        <w:trHeight w:val="240"/>
        <w:jc w:val="center"/>
      </w:trPr>
      <w:tc>
        <w:tcPr>
          <w:tcW w:w="3794" w:type="dxa"/>
          <w:shd w:val="clear" w:color="auto" w:fill="FFFFFF"/>
          <w:tcMar>
            <w:left w:w="108" w:type="dxa"/>
            <w:right w:w="108" w:type="dxa"/>
          </w:tcMar>
          <w:vAlign w:val="center"/>
        </w:tcPr>
        <w:p w14:paraId="2EE3EFAF"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796EDFAB" w14:textId="77777777" w:rsidR="00ED54E0" w:rsidRPr="009239F7" w:rsidRDefault="00ED54E0" w:rsidP="00B801E9">
          <w:pPr>
            <w:jc w:val="right"/>
            <w:rPr>
              <w:b/>
              <w:color w:val="FF0000"/>
              <w:szCs w:val="16"/>
            </w:rPr>
          </w:pPr>
        </w:p>
      </w:tc>
    </w:tr>
    <w:bookmarkEnd w:id="43"/>
    <w:tr w:rsidR="00671BD5" w14:paraId="71ACA618" w14:textId="77777777" w:rsidTr="008612A9">
      <w:trPr>
        <w:trHeight w:val="213"/>
        <w:jc w:val="center"/>
      </w:trPr>
      <w:tc>
        <w:tcPr>
          <w:tcW w:w="3794" w:type="dxa"/>
          <w:vMerge w:val="restart"/>
          <w:shd w:val="clear" w:color="auto" w:fill="FFFFFF"/>
          <w:tcMar>
            <w:left w:w="0" w:type="dxa"/>
            <w:right w:w="0" w:type="dxa"/>
          </w:tcMar>
        </w:tcPr>
        <w:p w14:paraId="4611BA20" w14:textId="77777777" w:rsidR="00ED54E0" w:rsidRPr="009239F7" w:rsidRDefault="003E17F2" w:rsidP="00B801E9">
          <w:pPr>
            <w:jc w:val="left"/>
          </w:pPr>
          <w:r>
            <w:rPr>
              <w:noProof/>
              <w:lang w:eastAsia="en-GB"/>
            </w:rPr>
            <w:drawing>
              <wp:inline distT="0" distB="0" distL="0" distR="0" wp14:anchorId="2D1A41C4" wp14:editId="6359D4B1">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7579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11E4793" w14:textId="77777777" w:rsidR="00ED54E0" w:rsidRPr="009239F7" w:rsidRDefault="00ED54E0" w:rsidP="00B801E9">
          <w:pPr>
            <w:jc w:val="right"/>
            <w:rPr>
              <w:b/>
              <w:szCs w:val="16"/>
            </w:rPr>
          </w:pPr>
        </w:p>
      </w:tc>
    </w:tr>
    <w:tr w:rsidR="00671BD5" w14:paraId="45C5582F" w14:textId="77777777" w:rsidTr="008612A9">
      <w:trPr>
        <w:trHeight w:val="868"/>
        <w:jc w:val="center"/>
      </w:trPr>
      <w:tc>
        <w:tcPr>
          <w:tcW w:w="3794" w:type="dxa"/>
          <w:vMerge/>
          <w:shd w:val="clear" w:color="auto" w:fill="FFFFFF"/>
          <w:tcMar>
            <w:left w:w="108" w:type="dxa"/>
            <w:right w:w="108" w:type="dxa"/>
          </w:tcMar>
        </w:tcPr>
        <w:p w14:paraId="076CE2CE"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745A484" w14:textId="77777777" w:rsidR="009239F7" w:rsidRPr="002F6A28" w:rsidRDefault="003E17F2" w:rsidP="00B801E9">
          <w:pPr>
            <w:jc w:val="right"/>
            <w:rPr>
              <w:b/>
              <w:szCs w:val="16"/>
            </w:rPr>
          </w:pPr>
          <w:bookmarkStart w:id="44" w:name="bmkSymbols"/>
          <w:r w:rsidRPr="002F6A28">
            <w:rPr>
              <w:b/>
              <w:szCs w:val="16"/>
            </w:rPr>
            <w:t>G/TBT/N/CAN/610</w:t>
          </w:r>
          <w:bookmarkEnd w:id="44"/>
        </w:p>
      </w:tc>
    </w:tr>
    <w:tr w:rsidR="00671BD5" w14:paraId="65BF816A" w14:textId="77777777" w:rsidTr="008612A9">
      <w:trPr>
        <w:trHeight w:val="240"/>
        <w:jc w:val="center"/>
      </w:trPr>
      <w:tc>
        <w:tcPr>
          <w:tcW w:w="3794" w:type="dxa"/>
          <w:vMerge/>
          <w:shd w:val="clear" w:color="auto" w:fill="FFFFFF"/>
          <w:tcMar>
            <w:left w:w="108" w:type="dxa"/>
            <w:right w:w="108" w:type="dxa"/>
          </w:tcMar>
          <w:vAlign w:val="center"/>
        </w:tcPr>
        <w:p w14:paraId="3ED4E335" w14:textId="77777777" w:rsidR="00ED54E0" w:rsidRPr="009239F7" w:rsidRDefault="00ED54E0" w:rsidP="00B801E9"/>
      </w:tc>
      <w:tc>
        <w:tcPr>
          <w:tcW w:w="5448" w:type="dxa"/>
          <w:gridSpan w:val="2"/>
          <w:shd w:val="clear" w:color="auto" w:fill="FFFFFF"/>
          <w:tcMar>
            <w:left w:w="108" w:type="dxa"/>
            <w:right w:w="108" w:type="dxa"/>
          </w:tcMar>
          <w:vAlign w:val="center"/>
        </w:tcPr>
        <w:p w14:paraId="081D43D2" w14:textId="6B33182B" w:rsidR="00ED54E0" w:rsidRPr="009239F7" w:rsidRDefault="003E17F2" w:rsidP="00B801E9">
          <w:pPr>
            <w:jc w:val="right"/>
            <w:rPr>
              <w:szCs w:val="16"/>
            </w:rPr>
          </w:pPr>
          <w:bookmarkStart w:id="45" w:name="spsDateDistribution"/>
          <w:bookmarkStart w:id="46" w:name="bmkDate"/>
          <w:bookmarkEnd w:id="45"/>
          <w:bookmarkEnd w:id="46"/>
          <w:r>
            <w:rPr>
              <w:szCs w:val="16"/>
            </w:rPr>
            <w:t>22 April 2020</w:t>
          </w:r>
        </w:p>
      </w:tc>
    </w:tr>
    <w:tr w:rsidR="00671BD5" w14:paraId="2D4245DB"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ED4AD33" w14:textId="0367AA1C" w:rsidR="00ED54E0" w:rsidRPr="009239F7" w:rsidRDefault="003E17F2"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832499">
            <w:rPr>
              <w:color w:val="FF0000"/>
              <w:szCs w:val="16"/>
            </w:rPr>
            <w:t>3181</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40057ABC" w14:textId="77777777" w:rsidR="00ED54E0" w:rsidRPr="009239F7" w:rsidRDefault="003E17F2"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671BD5" w14:paraId="3170DACF"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27EA7F1" w14:textId="77777777" w:rsidR="00ED54E0" w:rsidRPr="009239F7" w:rsidRDefault="003E17F2"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2FFDAA09" w14:textId="77777777" w:rsidR="00ED54E0" w:rsidRPr="002F6A28" w:rsidRDefault="003E17F2"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 French</w:t>
          </w:r>
          <w:bookmarkEnd w:id="52"/>
          <w:bookmarkEnd w:id="51"/>
        </w:p>
      </w:tc>
    </w:tr>
  </w:tbl>
  <w:p w14:paraId="5187123D"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472D792">
      <w:start w:val="1"/>
      <w:numFmt w:val="decimal"/>
      <w:pStyle w:val="SummaryText"/>
      <w:lvlText w:val="%1."/>
      <w:lvlJc w:val="left"/>
      <w:pPr>
        <w:ind w:left="360" w:hanging="360"/>
      </w:pPr>
    </w:lvl>
    <w:lvl w:ilvl="1" w:tplc="8A2A11CA" w:tentative="1">
      <w:start w:val="1"/>
      <w:numFmt w:val="lowerLetter"/>
      <w:lvlText w:val="%2."/>
      <w:lvlJc w:val="left"/>
      <w:pPr>
        <w:ind w:left="1080" w:hanging="360"/>
      </w:pPr>
    </w:lvl>
    <w:lvl w:ilvl="2" w:tplc="CC28931C" w:tentative="1">
      <w:start w:val="1"/>
      <w:numFmt w:val="lowerRoman"/>
      <w:lvlText w:val="%3."/>
      <w:lvlJc w:val="right"/>
      <w:pPr>
        <w:ind w:left="1800" w:hanging="180"/>
      </w:pPr>
    </w:lvl>
    <w:lvl w:ilvl="3" w:tplc="10502248" w:tentative="1">
      <w:start w:val="1"/>
      <w:numFmt w:val="decimal"/>
      <w:lvlText w:val="%4."/>
      <w:lvlJc w:val="left"/>
      <w:pPr>
        <w:ind w:left="2520" w:hanging="360"/>
      </w:pPr>
    </w:lvl>
    <w:lvl w:ilvl="4" w:tplc="772AFB82" w:tentative="1">
      <w:start w:val="1"/>
      <w:numFmt w:val="lowerLetter"/>
      <w:lvlText w:val="%5."/>
      <w:lvlJc w:val="left"/>
      <w:pPr>
        <w:ind w:left="3240" w:hanging="360"/>
      </w:pPr>
    </w:lvl>
    <w:lvl w:ilvl="5" w:tplc="375E7BC6" w:tentative="1">
      <w:start w:val="1"/>
      <w:numFmt w:val="lowerRoman"/>
      <w:lvlText w:val="%6."/>
      <w:lvlJc w:val="right"/>
      <w:pPr>
        <w:ind w:left="3960" w:hanging="180"/>
      </w:pPr>
    </w:lvl>
    <w:lvl w:ilvl="6" w:tplc="DD2A19A8" w:tentative="1">
      <w:start w:val="1"/>
      <w:numFmt w:val="decimal"/>
      <w:lvlText w:val="%7."/>
      <w:lvlJc w:val="left"/>
      <w:pPr>
        <w:ind w:left="4680" w:hanging="360"/>
      </w:pPr>
    </w:lvl>
    <w:lvl w:ilvl="7" w:tplc="A86E2752" w:tentative="1">
      <w:start w:val="1"/>
      <w:numFmt w:val="lowerLetter"/>
      <w:lvlText w:val="%8."/>
      <w:lvlJc w:val="left"/>
      <w:pPr>
        <w:ind w:left="5400" w:hanging="360"/>
      </w:pPr>
    </w:lvl>
    <w:lvl w:ilvl="8" w:tplc="C20E0FF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A1EC74F0">
      <w:start w:val="1"/>
      <w:numFmt w:val="bullet"/>
      <w:lvlText w:val=""/>
      <w:lvlJc w:val="left"/>
      <w:pPr>
        <w:ind w:left="720" w:hanging="360"/>
      </w:pPr>
      <w:rPr>
        <w:rFonts w:ascii="Symbol" w:hAnsi="Symbol"/>
      </w:rPr>
    </w:lvl>
    <w:lvl w:ilvl="1" w:tplc="B7FCD482">
      <w:start w:val="1"/>
      <w:numFmt w:val="bullet"/>
      <w:lvlText w:val="o"/>
      <w:lvlJc w:val="left"/>
      <w:pPr>
        <w:tabs>
          <w:tab w:val="num" w:pos="1440"/>
        </w:tabs>
        <w:ind w:left="1440" w:hanging="360"/>
      </w:pPr>
      <w:rPr>
        <w:rFonts w:ascii="Courier New" w:hAnsi="Courier New"/>
      </w:rPr>
    </w:lvl>
    <w:lvl w:ilvl="2" w:tplc="283E50C2">
      <w:start w:val="1"/>
      <w:numFmt w:val="bullet"/>
      <w:lvlText w:val=""/>
      <w:lvlJc w:val="left"/>
      <w:pPr>
        <w:tabs>
          <w:tab w:val="num" w:pos="2160"/>
        </w:tabs>
        <w:ind w:left="2160" w:hanging="360"/>
      </w:pPr>
      <w:rPr>
        <w:rFonts w:ascii="Wingdings" w:hAnsi="Wingdings"/>
      </w:rPr>
    </w:lvl>
    <w:lvl w:ilvl="3" w:tplc="7184362C">
      <w:start w:val="1"/>
      <w:numFmt w:val="bullet"/>
      <w:lvlText w:val=""/>
      <w:lvlJc w:val="left"/>
      <w:pPr>
        <w:tabs>
          <w:tab w:val="num" w:pos="2880"/>
        </w:tabs>
        <w:ind w:left="2880" w:hanging="360"/>
      </w:pPr>
      <w:rPr>
        <w:rFonts w:ascii="Symbol" w:hAnsi="Symbol"/>
      </w:rPr>
    </w:lvl>
    <w:lvl w:ilvl="4" w:tplc="BA028558">
      <w:start w:val="1"/>
      <w:numFmt w:val="bullet"/>
      <w:lvlText w:val="o"/>
      <w:lvlJc w:val="left"/>
      <w:pPr>
        <w:tabs>
          <w:tab w:val="num" w:pos="3600"/>
        </w:tabs>
        <w:ind w:left="3600" w:hanging="360"/>
      </w:pPr>
      <w:rPr>
        <w:rFonts w:ascii="Courier New" w:hAnsi="Courier New"/>
      </w:rPr>
    </w:lvl>
    <w:lvl w:ilvl="5" w:tplc="2A7C2888">
      <w:start w:val="1"/>
      <w:numFmt w:val="bullet"/>
      <w:lvlText w:val=""/>
      <w:lvlJc w:val="left"/>
      <w:pPr>
        <w:tabs>
          <w:tab w:val="num" w:pos="4320"/>
        </w:tabs>
        <w:ind w:left="4320" w:hanging="360"/>
      </w:pPr>
      <w:rPr>
        <w:rFonts w:ascii="Wingdings" w:hAnsi="Wingdings"/>
      </w:rPr>
    </w:lvl>
    <w:lvl w:ilvl="6" w:tplc="75467D04">
      <w:start w:val="1"/>
      <w:numFmt w:val="bullet"/>
      <w:lvlText w:val=""/>
      <w:lvlJc w:val="left"/>
      <w:pPr>
        <w:tabs>
          <w:tab w:val="num" w:pos="5040"/>
        </w:tabs>
        <w:ind w:left="5040" w:hanging="360"/>
      </w:pPr>
      <w:rPr>
        <w:rFonts w:ascii="Symbol" w:hAnsi="Symbol"/>
      </w:rPr>
    </w:lvl>
    <w:lvl w:ilvl="7" w:tplc="85B4B78E">
      <w:start w:val="1"/>
      <w:numFmt w:val="bullet"/>
      <w:lvlText w:val="o"/>
      <w:lvlJc w:val="left"/>
      <w:pPr>
        <w:tabs>
          <w:tab w:val="num" w:pos="5760"/>
        </w:tabs>
        <w:ind w:left="5760" w:hanging="360"/>
      </w:pPr>
      <w:rPr>
        <w:rFonts w:ascii="Courier New" w:hAnsi="Courier New"/>
      </w:rPr>
    </w:lvl>
    <w:lvl w:ilvl="8" w:tplc="3F4CA98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E17F2"/>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1BD5"/>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499"/>
    <w:rsid w:val="00832EE1"/>
    <w:rsid w:val="008378EF"/>
    <w:rsid w:val="00840C2B"/>
    <w:rsid w:val="0085390E"/>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0366F"/>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105B"/>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B6CB9"/>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A5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abc-cccr.ca/consultations/op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quirypoint@international.gc.c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rabc-cccr.ca/fr/consultations-en-cours/isde-norme-sur-le-materiel-brouilleur-nmb-003-7e-edition-avril-2020-equipement-de-technologie-de-linformation-incluant-les-appareils-numeriques/" TargetMode="External"/><Relationship Id="rId4" Type="http://schemas.openxmlformats.org/officeDocument/2006/relationships/webSettings" Target="webSettings.xml"/><Relationship Id="rId9" Type="http://schemas.openxmlformats.org/officeDocument/2006/relationships/hyperlink" Target="https://www.rabc-cccr.ca/open-consultations/ised-interference-causing-equipment-standard-ices-003-issue-7-april-2020-information-technology-equipment-including-digital-apparatu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2476</Characters>
  <Application>Microsoft Office Word</Application>
  <DocSecurity>0</DocSecurity>
  <Lines>62</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2020-04-21T16:19:00Z</dcterms:created>
  <dcterms:modified xsi:type="dcterms:W3CDTF">2020-04-22T07:34:00Z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944f206f-e9b3-43e0-b58b-cbb1f78bf408</vt:lpwstr>
  </property>
  <property fmtid="{D5CDD505-2E9C-101B-9397-08002B2CF9AE}" pid="4" name="WTOCLASSIFICATION">
    <vt:lpwstr>WTO OFFICIAL</vt:lpwstr>
  </property>
</Properties>
</file>