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66DF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66DF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C0FE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1"/>
            <w:r w:rsidRPr="002F6A28">
              <w:t xml:space="preserve"> </w:t>
            </w:r>
            <w:bookmarkStart w:id="2" w:name="_GoBack"/>
            <w:bookmarkEnd w:id="2"/>
          </w:p>
          <w:p w:rsidR="00F85C99" w:rsidRPr="002F6A28" w:rsidRDefault="00C66DF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C0F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A62F04" w:rsidRPr="002F6A28" w:rsidRDefault="00C66DFC" w:rsidP="00155128">
            <w:pPr>
              <w:spacing w:before="120" w:after="120"/>
              <w:jc w:val="left"/>
            </w:pPr>
            <w:r w:rsidRPr="002F6A28">
              <w:t>Bureau of Energy</w:t>
            </w:r>
            <w:r w:rsidRPr="002F6A28">
              <w:br/>
              <w:t>Ministry of Economic Affairs</w:t>
            </w:r>
            <w:r w:rsidRPr="002F6A28">
              <w:br/>
              <w:t>13F, 2 Fu-Hsing North Road, Taipei, 104, Taiwan</w:t>
            </w:r>
            <w:r w:rsidRPr="002F6A28">
              <w:br/>
              <w:t>Tel: (886-2) 2772-1370</w:t>
            </w:r>
            <w:r w:rsidRPr="002F6A28">
              <w:br/>
              <w:t>Fax: (886-2) 2711-5891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energy@moeaboe.gov.tw</w:t>
              </w:r>
            </w:hyperlink>
            <w:bookmarkEnd w:id="6"/>
          </w:p>
          <w:p w:rsidR="00F85C99" w:rsidRPr="002F6A28" w:rsidRDefault="00C66DF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5C0F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66DF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5C0F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Passenger cars, motorcycles, light-duty trucks of a gross weight less than 2,500 kilograms and commercial vehicles; Vehicles other than railway or tramway rolling- stock, and parts and accessories thereof (HS 87)</w:t>
            </w:r>
            <w:bookmarkStart w:id="21" w:name="sps3a"/>
            <w:bookmarkEnd w:id="21"/>
          </w:p>
        </w:tc>
      </w:tr>
      <w:tr w:rsidR="005C0F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The Draft of Amendment to the Fuel Economy Standards and Regulations on Vehicle Inspection and Administration. (34 page(s), in English; 33 page(s), in Chinese)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5C0F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amendment proposed by the Bureau of Energy is to harmonize with the international community on the adoption of car-related test procedures (energy efficiency), small volume manufacturer and labeling of energy efficiency.</w:t>
            </w:r>
          </w:p>
        </w:tc>
      </w:tr>
      <w:tr w:rsidR="005C0F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Energy Conservation; Protection of the environment</w:t>
            </w:r>
            <w:bookmarkStart w:id="28" w:name="sps7f"/>
            <w:bookmarkEnd w:id="28"/>
          </w:p>
        </w:tc>
      </w:tr>
      <w:tr w:rsidR="005C0F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66DF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C66DFC" w:rsidP="00F65771">
            <w:pPr>
              <w:pStyle w:val="Paragraphedeliste"/>
              <w:numPr>
                <w:ilvl w:val="0"/>
                <w:numId w:val="16"/>
              </w:numPr>
              <w:spacing w:before="120" w:after="120"/>
            </w:pPr>
            <w:r w:rsidRPr="00F65771">
              <w:rPr>
                <w:bCs/>
              </w:rPr>
              <w:t>Energy Management Act</w:t>
            </w:r>
          </w:p>
        </w:tc>
      </w:tr>
      <w:tr w:rsidR="005C0FE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66D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66DF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C66DF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5C0FE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66DF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5C0FE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66DF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66DF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A62F04" w:rsidRDefault="00C66DFC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WTO/TBT Enquiry Point</w:t>
            </w:r>
            <w:r w:rsidRPr="002F6A28">
              <w:br/>
              <w:t>Bureau of Standards, Metrology and Inspection</w:t>
            </w:r>
            <w:r w:rsidRPr="002F6A28">
              <w:br/>
              <w:t>Ministry of Economic Affairs</w:t>
            </w:r>
            <w:r w:rsidRPr="002F6A28">
              <w:br/>
              <w:t>No.4, Sec. 1, Jinan Rd.</w:t>
            </w:r>
            <w:r w:rsidRPr="002F6A28">
              <w:br/>
              <w:t xml:space="preserve">Zhongzheng Dist., Taipei City 100, Taiwan </w:t>
            </w:r>
            <w:r w:rsidRPr="002F6A28">
              <w:br/>
              <w:t>Tel: (886-2) 23431813</w:t>
            </w:r>
            <w:r w:rsidRPr="002F6A28">
              <w:br/>
              <w:t>Fax: (886-2) 23431804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</w:p>
          <w:p w:rsidR="00DA10BB" w:rsidRPr="002F6A28" w:rsidRDefault="00142692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C66DFC" w:rsidRPr="002F6A28">
                <w:rPr>
                  <w:color w:val="0000FF"/>
                  <w:u w:val="single"/>
                </w:rPr>
                <w:t>https://members.wto.org/crnattachments/2019/TBT/TPKM/19_5203_00_e.pdf</w:t>
              </w:r>
            </w:hyperlink>
          </w:p>
          <w:p w:rsidR="00A62F04" w:rsidRPr="002F6A28" w:rsidRDefault="00142692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C66DFC" w:rsidRPr="002F6A28">
                <w:rPr>
                  <w:color w:val="0000FF"/>
                  <w:u w:val="single"/>
                </w:rPr>
                <w:t>https://members.wto.org/crnattachments/2019/TBT/TPKM/19_5203_00_x.pdf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72" w:rsidRDefault="00C66DFC">
      <w:r>
        <w:separator/>
      </w:r>
    </w:p>
  </w:endnote>
  <w:endnote w:type="continuationSeparator" w:id="0">
    <w:p w:rsidR="00720E72" w:rsidRDefault="00C6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66DFC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66DFC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66DF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72" w:rsidRDefault="00C66DFC">
      <w:r>
        <w:separator/>
      </w:r>
    </w:p>
  </w:footnote>
  <w:footnote w:type="continuationSeparator" w:id="0">
    <w:p w:rsidR="00720E72" w:rsidRDefault="00C6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66DF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66DF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C66DF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G/TBT/N/TPKM/389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C66DF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0FE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C0FE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66DF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1422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C0FE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C66DF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G/TBT/N/TPKM/389</w:t>
          </w:r>
          <w:bookmarkEnd w:id="44"/>
        </w:p>
      </w:tc>
    </w:tr>
    <w:tr w:rsidR="005C0FE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66DF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23 September 2019</w:t>
          </w:r>
        </w:p>
      </w:tc>
    </w:tr>
    <w:tr w:rsidR="005C0FE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66DF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142692">
            <w:rPr>
              <w:color w:val="FF0000"/>
              <w:szCs w:val="16"/>
            </w:rPr>
            <w:t>6104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66DF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C0FE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66DF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66DF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66751"/>
    <w:multiLevelType w:val="hybridMultilevel"/>
    <w:tmpl w:val="CD2A45B4"/>
    <w:lvl w:ilvl="0" w:tplc="D9009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45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49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05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C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5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EB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E4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0B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0EC95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2A9C62" w:tentative="1">
      <w:start w:val="1"/>
      <w:numFmt w:val="lowerLetter"/>
      <w:lvlText w:val="%2."/>
      <w:lvlJc w:val="left"/>
      <w:pPr>
        <w:ind w:left="1080" w:hanging="360"/>
      </w:pPr>
    </w:lvl>
    <w:lvl w:ilvl="2" w:tplc="FB466C76" w:tentative="1">
      <w:start w:val="1"/>
      <w:numFmt w:val="lowerRoman"/>
      <w:lvlText w:val="%3."/>
      <w:lvlJc w:val="right"/>
      <w:pPr>
        <w:ind w:left="1800" w:hanging="180"/>
      </w:pPr>
    </w:lvl>
    <w:lvl w:ilvl="3" w:tplc="51B4F824" w:tentative="1">
      <w:start w:val="1"/>
      <w:numFmt w:val="decimal"/>
      <w:lvlText w:val="%4."/>
      <w:lvlJc w:val="left"/>
      <w:pPr>
        <w:ind w:left="2520" w:hanging="360"/>
      </w:pPr>
    </w:lvl>
    <w:lvl w:ilvl="4" w:tplc="3CAE3B2E" w:tentative="1">
      <w:start w:val="1"/>
      <w:numFmt w:val="lowerLetter"/>
      <w:lvlText w:val="%5."/>
      <w:lvlJc w:val="left"/>
      <w:pPr>
        <w:ind w:left="3240" w:hanging="360"/>
      </w:pPr>
    </w:lvl>
    <w:lvl w:ilvl="5" w:tplc="D60AD386" w:tentative="1">
      <w:start w:val="1"/>
      <w:numFmt w:val="lowerRoman"/>
      <w:lvlText w:val="%6."/>
      <w:lvlJc w:val="right"/>
      <w:pPr>
        <w:ind w:left="3960" w:hanging="180"/>
      </w:pPr>
    </w:lvl>
    <w:lvl w:ilvl="6" w:tplc="7B9C98EE" w:tentative="1">
      <w:start w:val="1"/>
      <w:numFmt w:val="decimal"/>
      <w:lvlText w:val="%7."/>
      <w:lvlJc w:val="left"/>
      <w:pPr>
        <w:ind w:left="4680" w:hanging="360"/>
      </w:pPr>
    </w:lvl>
    <w:lvl w:ilvl="7" w:tplc="7722DF14" w:tentative="1">
      <w:start w:val="1"/>
      <w:numFmt w:val="lowerLetter"/>
      <w:lvlText w:val="%8."/>
      <w:lvlJc w:val="left"/>
      <w:pPr>
        <w:ind w:left="5400" w:hanging="360"/>
      </w:pPr>
    </w:lvl>
    <w:lvl w:ilvl="8" w:tplc="BFA255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2692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0FEB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0E72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62F04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66DF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75B9F"/>
    <w:rsid w:val="00D9226C"/>
    <w:rsid w:val="00DA10BB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5771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19291"/>
  <w15:docId w15:val="{15A7556D-BD3C-412F-BE2C-5CA2E68D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ergy@moeaboe.gov.t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TPKM/19_5203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TPKM/19_5203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2019-09-23T07:56:00Z</dcterms:created>
  <dcterms:modified xsi:type="dcterms:W3CDTF">2019-09-23T09:52:00Z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