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068C4" w:rsidP="002F6A28">
      <w:pPr>
        <w:pStyle w:val="Titre"/>
        <w:rPr>
          <w:caps w:val="0"/>
          <w:kern w:val="0"/>
        </w:rPr>
      </w:pPr>
      <w:r w:rsidRPr="002F6A28">
        <w:rPr>
          <w:caps w:val="0"/>
          <w:kern w:val="0"/>
        </w:rPr>
        <w:t>NOTIFICATION</w:t>
      </w:r>
    </w:p>
    <w:p w:rsidR="009239F7" w:rsidRPr="002F6A28" w:rsidRDefault="00A068C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04AC4" w:rsidTr="0069259F">
        <w:tc>
          <w:tcPr>
            <w:tcW w:w="713" w:type="dxa"/>
            <w:tcBorders>
              <w:bottom w:val="single" w:sz="6" w:space="0" w:color="auto"/>
            </w:tcBorders>
            <w:shd w:val="clear" w:color="auto" w:fill="auto"/>
          </w:tcPr>
          <w:p w:rsidR="00F85C99" w:rsidRPr="002F6A28" w:rsidRDefault="00A068C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068C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A068C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04AC4" w:rsidTr="0069259F">
        <w:tc>
          <w:tcPr>
            <w:tcW w:w="713" w:type="dxa"/>
            <w:tcBorders>
              <w:top w:val="single" w:sz="6" w:space="0" w:color="auto"/>
              <w:bottom w:val="single" w:sz="6" w:space="0" w:color="auto"/>
            </w:tcBorders>
            <w:shd w:val="clear" w:color="auto" w:fill="auto"/>
          </w:tcPr>
          <w:p w:rsidR="00F85C99" w:rsidRPr="002F6A28" w:rsidRDefault="00A068C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068C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Environmental </w:t>
            </w:r>
            <w:r w:rsidRPr="002F6A28">
              <w:t>Protection Agency (EPA) [1531]</w:t>
            </w:r>
            <w:bookmarkEnd w:id="5"/>
          </w:p>
          <w:p w:rsidR="00F85C99" w:rsidRPr="002F6A28" w:rsidRDefault="00A068C4" w:rsidP="00AA646C">
            <w:pPr>
              <w:spacing w:after="120"/>
            </w:pPr>
            <w:bookmarkStart w:id="6" w:name="X_TBT_Reg_2B"/>
            <w:r w:rsidRPr="002F6A28">
              <w:rPr>
                <w:b/>
              </w:rPr>
              <w:t>Name and address (including telephone and f</w:t>
            </w:r>
            <w:bookmarkStart w:id="7" w:name="_GoBack"/>
            <w:bookmarkEnd w:id="7"/>
            <w:r w:rsidRPr="002F6A28">
              <w:rPr>
                <w:b/>
              </w:rPr>
              <w:t>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8" w:name="sps4a"/>
          </w:p>
          <w:p w:rsidR="002B7C1D" w:rsidRPr="002F6A28" w:rsidRDefault="00A068C4"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8"/>
          </w:p>
        </w:tc>
      </w:tr>
      <w:tr w:rsidR="00204AC4" w:rsidTr="0069259F">
        <w:tc>
          <w:tcPr>
            <w:tcW w:w="713" w:type="dxa"/>
            <w:tcBorders>
              <w:top w:val="single" w:sz="6" w:space="0" w:color="auto"/>
              <w:bottom w:val="single" w:sz="6" w:space="0" w:color="auto"/>
            </w:tcBorders>
            <w:shd w:val="clear" w:color="auto" w:fill="auto"/>
          </w:tcPr>
          <w:p w:rsidR="00F85C99" w:rsidRPr="002F6A28" w:rsidRDefault="00A068C4" w:rsidP="00432C69">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068C4" w:rsidP="00432C69">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 ], </w:t>
            </w:r>
            <w:bookmarkStart w:id="12" w:name="X_TBT_Reg_3C"/>
            <w:r w:rsidRPr="002F6A28">
              <w:rPr>
                <w:b/>
              </w:rPr>
              <w:t>5.6.2</w:t>
            </w:r>
            <w:bookmarkEnd w:id="12"/>
            <w:r w:rsidRPr="002F6A28">
              <w:rPr>
                <w:b/>
              </w:rPr>
              <w:t xml:space="preserve"> [ ], </w:t>
            </w:r>
            <w:bookmarkStart w:id="13" w:name="X_TBT_Reg_3D"/>
            <w:r w:rsidRPr="002F6A28">
              <w:rPr>
                <w:b/>
              </w:rPr>
              <w:t>5.7.1</w:t>
            </w:r>
            <w:bookmarkEnd w:id="13"/>
            <w:r w:rsidRPr="002F6A28">
              <w:rPr>
                <w:b/>
              </w:rPr>
              <w:t xml:space="preserve"> [ ], </w:t>
            </w:r>
            <w:bookmarkStart w:id="14" w:name="X_TBT_Reg_3E"/>
            <w:r w:rsidRPr="002F6A28">
              <w:rPr>
                <w:b/>
              </w:rPr>
              <w:t>other</w:t>
            </w:r>
            <w:bookmarkEnd w:id="14"/>
            <w:r w:rsidR="00036EFF">
              <w:rPr>
                <w:b/>
              </w:rPr>
              <w:t xml:space="preserve"> </w:t>
            </w:r>
            <w:r w:rsidR="00036EFF" w:rsidRPr="002F6A28">
              <w:rPr>
                <w:b/>
              </w:rPr>
              <w:t>[</w:t>
            </w:r>
            <w:r w:rsidRPr="002F6A28">
              <w:rPr>
                <w:b/>
              </w:rPr>
              <w:t> </w:t>
            </w:r>
            <w:r w:rsidR="00036EFF" w:rsidRPr="002F6A28">
              <w:rPr>
                <w:b/>
              </w:rPr>
              <w:t>]</w:t>
            </w:r>
            <w:r w:rsidR="00FF5C69">
              <w:rPr>
                <w:b/>
              </w:rPr>
              <w:t>:</w:t>
            </w:r>
            <w:r w:rsidR="003531C5">
              <w:t xml:space="preserve"> </w:t>
            </w:r>
            <w:bookmarkStart w:id="15" w:name="tbt3e"/>
            <w:bookmarkEnd w:id="15"/>
          </w:p>
        </w:tc>
      </w:tr>
      <w:tr w:rsidR="00204AC4" w:rsidTr="0069259F">
        <w:tc>
          <w:tcPr>
            <w:tcW w:w="713" w:type="dxa"/>
            <w:tcBorders>
              <w:top w:val="single" w:sz="6" w:space="0" w:color="auto"/>
              <w:bottom w:val="single" w:sz="6" w:space="0" w:color="auto"/>
            </w:tcBorders>
            <w:shd w:val="clear" w:color="auto" w:fill="auto"/>
          </w:tcPr>
          <w:p w:rsidR="00F85C99" w:rsidRPr="002F6A28" w:rsidRDefault="00A068C4" w:rsidP="00432C69">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068C4" w:rsidP="00432C69">
            <w:pPr>
              <w:spacing w:before="120" w:after="120"/>
            </w:pPr>
            <w:bookmarkStart w:id="16" w:name="X_TBT_Reg_4A"/>
            <w:r w:rsidRPr="002F6A28">
              <w:rPr>
                <w:b/>
              </w:rPr>
              <w:t xml:space="preserve">Products covered (HS or CCCN where applicable, </w:t>
            </w:r>
            <w:r w:rsidRPr="002F6A28">
              <w:rPr>
                <w:b/>
              </w:rPr>
              <w:t>otherwise national tariff heading. ICS numbers may be provided in addition, where applicable)</w:t>
            </w:r>
            <w:bookmarkEnd w:id="16"/>
            <w:r w:rsidRPr="002F6A28">
              <w:rPr>
                <w:b/>
              </w:rPr>
              <w:t>:</w:t>
            </w:r>
            <w:r w:rsidR="00EE3A11" w:rsidRPr="00C379C8">
              <w:t xml:space="preserve"> Chemical</w:t>
            </w:r>
            <w:r>
              <w:t> </w:t>
            </w:r>
            <w:r w:rsidR="00EE3A11" w:rsidRPr="00C379C8">
              <w:t>substances; Environmental protection (ICS 13.020), Products of the chemical industry (ICS 71.100)</w:t>
            </w:r>
            <w:bookmarkStart w:id="17" w:name="sps3a"/>
            <w:bookmarkEnd w:id="17"/>
          </w:p>
        </w:tc>
      </w:tr>
      <w:tr w:rsidR="00204AC4" w:rsidTr="0069259F">
        <w:tc>
          <w:tcPr>
            <w:tcW w:w="713" w:type="dxa"/>
            <w:tcBorders>
              <w:top w:val="single" w:sz="6" w:space="0" w:color="auto"/>
              <w:bottom w:val="single" w:sz="6" w:space="0" w:color="auto"/>
            </w:tcBorders>
            <w:shd w:val="clear" w:color="auto" w:fill="auto"/>
          </w:tcPr>
          <w:p w:rsidR="00F85C99" w:rsidRPr="002F6A28" w:rsidRDefault="00A068C4" w:rsidP="00432C69">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068C4" w:rsidP="00432C69">
            <w:pPr>
              <w:spacing w:before="120" w:after="120"/>
            </w:pPr>
            <w:bookmarkStart w:id="18" w:name="X_TBT_Reg_5A"/>
            <w:r w:rsidRPr="002F6A28">
              <w:rPr>
                <w:b/>
              </w:rPr>
              <w:t>Title, number of pages and language(s) of the noti</w:t>
            </w:r>
            <w:r w:rsidRPr="002F6A28">
              <w:rPr>
                <w:b/>
              </w:rPr>
              <w:t>fied document</w:t>
            </w:r>
            <w:bookmarkEnd w:id="18"/>
            <w:r w:rsidRPr="002F6A28">
              <w:rPr>
                <w:b/>
              </w:rPr>
              <w:t>:</w:t>
            </w:r>
            <w:r w:rsidR="00EE3A11" w:rsidRPr="00C379C8">
              <w:t xml:space="preserve"> Significant New Use Rules on Certain Chemical Substances (19-3.B) (6 page(s), in English)</w:t>
            </w:r>
            <w:bookmarkStart w:id="19" w:name="sps5a"/>
            <w:bookmarkStart w:id="20" w:name="sps5c"/>
            <w:bookmarkStart w:id="21" w:name="sps5b"/>
            <w:bookmarkEnd w:id="19"/>
            <w:bookmarkEnd w:id="20"/>
            <w:bookmarkEnd w:id="21"/>
          </w:p>
        </w:tc>
      </w:tr>
      <w:tr w:rsidR="00204AC4" w:rsidTr="0069259F">
        <w:tc>
          <w:tcPr>
            <w:tcW w:w="713" w:type="dxa"/>
            <w:tcBorders>
              <w:top w:val="single" w:sz="6" w:space="0" w:color="auto"/>
              <w:bottom w:val="single" w:sz="6" w:space="0" w:color="auto"/>
            </w:tcBorders>
            <w:shd w:val="clear" w:color="auto" w:fill="auto"/>
          </w:tcPr>
          <w:p w:rsidR="00F85C99" w:rsidRPr="002F6A28" w:rsidRDefault="00A068C4" w:rsidP="00432C69">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068C4" w:rsidP="00432C69">
            <w:pPr>
              <w:spacing w:before="120" w:after="120"/>
              <w:rPr>
                <w:b/>
              </w:rPr>
            </w:pPr>
            <w:bookmarkStart w:id="22" w:name="X_TBT_Reg_6A"/>
            <w:r w:rsidRPr="002F6A28">
              <w:rPr>
                <w:b/>
              </w:rPr>
              <w:t>Description of content</w:t>
            </w:r>
            <w:bookmarkEnd w:id="22"/>
            <w:r w:rsidRPr="002F6A28">
              <w:rPr>
                <w:b/>
              </w:rPr>
              <w:t>:</w:t>
            </w:r>
            <w:r w:rsidR="00FE448B" w:rsidRPr="00C379C8">
              <w:t xml:space="preserve"> EPA is proposing significant new use rules (SNURs) under the Toxic Substances Control Act (TSCA) for 3 chemical substances which are the subject of premanufacture notices (PMNs). This action would require persons to notify EPA at least 90 days before commencing manufacture (defined by statute to include import) or processing of any of these 3 chemical substances for an activity that is designated as a significant new use by this proposed rule. This action would further require that persons not commence manufacture or processing for the significant new use until they have submitted a Significant New Use Notice, and EPA has conducted a review of the notice, made an appropriate determination on the notice under TSCA 5(a)(3), and has taken any risk management actions as are required as a result of that determination.</w:t>
            </w:r>
          </w:p>
        </w:tc>
      </w:tr>
      <w:tr w:rsidR="00204AC4" w:rsidTr="0069259F">
        <w:tc>
          <w:tcPr>
            <w:tcW w:w="713" w:type="dxa"/>
            <w:tcBorders>
              <w:top w:val="single" w:sz="6" w:space="0" w:color="auto"/>
              <w:bottom w:val="single" w:sz="6" w:space="0" w:color="auto"/>
            </w:tcBorders>
            <w:shd w:val="clear" w:color="auto" w:fill="auto"/>
          </w:tcPr>
          <w:p w:rsidR="00F85C99" w:rsidRPr="002F6A28" w:rsidRDefault="00A068C4" w:rsidP="00432C69">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068C4" w:rsidP="00432C69">
            <w:pPr>
              <w:spacing w:before="120" w:after="120"/>
              <w:rPr>
                <w:b/>
              </w:rPr>
            </w:pPr>
            <w:bookmarkStart w:id="23" w:name="X_TBT_Reg_7A"/>
            <w:r w:rsidRPr="002F6A28">
              <w:rPr>
                <w:b/>
              </w:rPr>
              <w:t xml:space="preserve">Objective and rationale, including the nature of urgent </w:t>
            </w:r>
            <w:r w:rsidRPr="002F6A28">
              <w:rPr>
                <w:b/>
              </w:rPr>
              <w:t>problems where applicable</w:t>
            </w:r>
            <w:bookmarkEnd w:id="23"/>
            <w:r w:rsidRPr="002F6A28">
              <w:rPr>
                <w:b/>
              </w:rPr>
              <w:t>:</w:t>
            </w:r>
            <w:r w:rsidR="00EE3A11" w:rsidRPr="00C379C8">
              <w:t xml:space="preserve"> Protection of human health or safety; Protection of the environment</w:t>
            </w:r>
            <w:bookmarkStart w:id="24" w:name="sps7f"/>
            <w:bookmarkEnd w:id="24"/>
          </w:p>
        </w:tc>
      </w:tr>
      <w:tr w:rsidR="00204AC4" w:rsidTr="0069259F">
        <w:tc>
          <w:tcPr>
            <w:tcW w:w="713" w:type="dxa"/>
            <w:tcBorders>
              <w:top w:val="single" w:sz="6" w:space="0" w:color="auto"/>
              <w:bottom w:val="single" w:sz="6" w:space="0" w:color="auto"/>
            </w:tcBorders>
            <w:shd w:val="clear" w:color="auto" w:fill="auto"/>
          </w:tcPr>
          <w:p w:rsidR="00F85C99" w:rsidRPr="002F6A28" w:rsidRDefault="00A068C4" w:rsidP="00432C69">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068C4" w:rsidP="00432C69">
            <w:pPr>
              <w:spacing w:before="120" w:after="120"/>
            </w:pPr>
            <w:bookmarkStart w:id="25" w:name="X_TBT_Reg_8A"/>
            <w:r w:rsidRPr="002F6A28">
              <w:rPr>
                <w:b/>
              </w:rPr>
              <w:t>Relevant documents</w:t>
            </w:r>
            <w:bookmarkEnd w:id="25"/>
            <w:r w:rsidRPr="002F6A28">
              <w:rPr>
                <w:b/>
              </w:rPr>
              <w:t>:</w:t>
            </w:r>
            <w:r w:rsidR="00EE3A11" w:rsidRPr="002F6A28">
              <w:t xml:space="preserve"> </w:t>
            </w:r>
          </w:p>
          <w:p w:rsidR="00432C69" w:rsidRDefault="00A068C4" w:rsidP="00432C69">
            <w:pPr>
              <w:numPr>
                <w:ilvl w:val="0"/>
                <w:numId w:val="16"/>
              </w:numPr>
              <w:spacing w:before="120" w:after="120"/>
              <w:rPr>
                <w:bCs/>
              </w:rPr>
            </w:pPr>
            <w:r w:rsidRPr="002F6A28">
              <w:rPr>
                <w:bCs/>
              </w:rPr>
              <w:t>84 Federal Register (FR) 32366, 8 July 2019; Title 40 Code of Federal Regulations (CFR) Part 721:</w:t>
            </w:r>
          </w:p>
          <w:p w:rsidR="002B7C1D" w:rsidRPr="002F6A28" w:rsidRDefault="00A068C4" w:rsidP="00432C69">
            <w:pPr>
              <w:spacing w:before="120" w:after="120"/>
              <w:ind w:left="720"/>
              <w:rPr>
                <w:bCs/>
              </w:rPr>
            </w:pPr>
            <w:hyperlink r:id="rId8" w:tgtFrame="_blank" w:history="1">
              <w:hyperlink r:id="rId9" w:history="1"/>
              <w:hyperlink r:id="rId10" w:history="1">
                <w:r w:rsidRPr="002F6A28">
                  <w:rPr>
                    <w:bCs/>
                    <w:color w:val="0000FF"/>
                    <w:u w:val="single"/>
                  </w:rPr>
                  <w:t>https://www.govinfo.gov/content/pkg/FR-2019-07-08/html/2019-14431.htm</w:t>
                </w:r>
              </w:hyperlink>
              <w:r w:rsidRPr="002F6A28">
                <w:rPr>
                  <w:bCs/>
                </w:rPr>
                <w:br/>
              </w:r>
            </w:hyperlink>
            <w:hyperlink r:id="rId11" w:tgtFrame="_blank" w:history="1">
              <w:hyperlink r:id="rId12" w:history="1">
                <w:r w:rsidRPr="002F6A28">
                  <w:rPr>
                    <w:bCs/>
                    <w:color w:val="0000FF"/>
                    <w:u w:val="single"/>
                  </w:rPr>
                  <w:t>https://www.govinfo.gov/content/pkg/FR-2019-07-08/pdf/2019-14431.pdf</w:t>
                </w:r>
              </w:hyperlink>
            </w:hyperlink>
          </w:p>
        </w:tc>
      </w:tr>
      <w:tr w:rsidR="00204AC4" w:rsidTr="00AE6CC8">
        <w:trPr>
          <w:cantSplit/>
        </w:trPr>
        <w:tc>
          <w:tcPr>
            <w:tcW w:w="713" w:type="dxa"/>
            <w:tcBorders>
              <w:top w:val="single" w:sz="6" w:space="0" w:color="auto"/>
              <w:bottom w:val="single" w:sz="6" w:space="0" w:color="auto"/>
            </w:tcBorders>
            <w:shd w:val="clear" w:color="auto" w:fill="auto"/>
          </w:tcPr>
          <w:p w:rsidR="00EE3A11" w:rsidRPr="002F6A28" w:rsidRDefault="00A068C4" w:rsidP="00432C69">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068C4" w:rsidP="00432C69">
            <w:pPr>
              <w:spacing w:before="120" w:after="120"/>
            </w:pPr>
            <w:bookmarkStart w:id="26" w:name="X_TBT_Reg_9A"/>
            <w:r w:rsidRPr="002F6A28">
              <w:rPr>
                <w:b/>
              </w:rPr>
              <w:t>Proposed date</w:t>
            </w:r>
            <w:r w:rsidRPr="002F6A28">
              <w:rPr>
                <w:b/>
              </w:rPr>
              <w:t xml:space="preserve"> of adoption</w:t>
            </w:r>
            <w:bookmarkEnd w:id="26"/>
            <w:r w:rsidRPr="002F6A28">
              <w:rPr>
                <w:b/>
              </w:rPr>
              <w:t>:</w:t>
            </w:r>
            <w:r w:rsidRPr="00C379C8">
              <w:t xml:space="preserve"> </w:t>
            </w:r>
            <w:bookmarkStart w:id="27" w:name="sps10a"/>
            <w:bookmarkStart w:id="28" w:name="sps10b"/>
            <w:bookmarkEnd w:id="27"/>
            <w:r w:rsidRPr="002F6A28">
              <w:t>To be determined</w:t>
            </w:r>
            <w:bookmarkEnd w:id="28"/>
          </w:p>
          <w:p w:rsidR="00EE3A11" w:rsidRPr="002F6A28" w:rsidRDefault="00A068C4" w:rsidP="00432C69">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To be determined</w:t>
            </w:r>
            <w:bookmarkEnd w:id="31"/>
          </w:p>
        </w:tc>
      </w:tr>
      <w:tr w:rsidR="00204AC4" w:rsidTr="0069259F">
        <w:tc>
          <w:tcPr>
            <w:tcW w:w="713" w:type="dxa"/>
            <w:tcBorders>
              <w:top w:val="single" w:sz="6" w:space="0" w:color="auto"/>
              <w:bottom w:val="single" w:sz="6" w:space="0" w:color="auto"/>
            </w:tcBorders>
            <w:shd w:val="clear" w:color="auto" w:fill="auto"/>
          </w:tcPr>
          <w:p w:rsidR="00F85C99" w:rsidRPr="002F6A28" w:rsidRDefault="00A068C4" w:rsidP="00432C69">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A068C4" w:rsidP="00432C69">
            <w:pPr>
              <w:spacing w:before="120" w:after="120"/>
            </w:pPr>
            <w:bookmarkStart w:id="32" w:name="X_TBT_Reg_10A"/>
            <w:r w:rsidRPr="002F6A28">
              <w:rPr>
                <w:b/>
              </w:rPr>
              <w:t>Final date for comments</w:t>
            </w:r>
            <w:bookmarkEnd w:id="32"/>
            <w:r w:rsidRPr="002F6A28">
              <w:rPr>
                <w:b/>
              </w:rPr>
              <w:t>:</w:t>
            </w:r>
            <w:r w:rsidR="00EE3A11" w:rsidRPr="00C379C8">
              <w:t xml:space="preserve"> 7 August 2019</w:t>
            </w:r>
            <w:bookmarkStart w:id="33" w:name="sps12a"/>
            <w:bookmarkEnd w:id="33"/>
          </w:p>
        </w:tc>
      </w:tr>
      <w:tr w:rsidR="00204AC4" w:rsidTr="0069259F">
        <w:tc>
          <w:tcPr>
            <w:tcW w:w="713" w:type="dxa"/>
            <w:tcBorders>
              <w:top w:val="single" w:sz="6" w:space="0" w:color="auto"/>
            </w:tcBorders>
            <w:shd w:val="clear" w:color="auto" w:fill="auto"/>
          </w:tcPr>
          <w:p w:rsidR="00F85C99" w:rsidRPr="002F6A28" w:rsidRDefault="00A068C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068C4"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 xml:space="preserve"> </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 xml:space="preserve">email and website addresses, if </w:t>
            </w:r>
            <w:r w:rsidRPr="002F6A28">
              <w:rPr>
                <w:b/>
              </w:rPr>
              <w:t>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2B7C1D" w:rsidRPr="002F6A28" w:rsidRDefault="00A068C4" w:rsidP="00B16145">
            <w:pPr>
              <w:keepNext/>
              <w:keepLines/>
              <w:spacing w:before="120" w:after="120"/>
            </w:pPr>
            <w:hyperlink r:id="rId13" w:history="1">
              <w:r w:rsidRPr="002F6A28">
                <w:rPr>
                  <w:color w:val="0000FF"/>
                  <w:u w:val="single"/>
                </w:rPr>
                <w:t>https://members.wto.org/crnattachments/2019/TBT/USA/19_3923_00_e.pdf</w:t>
              </w:r>
            </w:hyperlink>
            <w:bookmarkEnd w:id="37"/>
          </w:p>
        </w:tc>
      </w:tr>
    </w:tbl>
    <w:p w:rsidR="00EE3A11" w:rsidRPr="002F6A28" w:rsidRDefault="00EE3A11" w:rsidP="002F6A28"/>
    <w:sectPr w:rsidR="00EE3A11" w:rsidRPr="002F6A28" w:rsidSect="00432C6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068C4">
      <w:r>
        <w:separator/>
      </w:r>
    </w:p>
  </w:endnote>
  <w:endnote w:type="continuationSeparator" w:id="0">
    <w:p w:rsidR="00000000" w:rsidRDefault="00A0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32C69" w:rsidRDefault="00A068C4" w:rsidP="00432C6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32C69" w:rsidRDefault="00A068C4" w:rsidP="00432C6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068C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068C4">
      <w:r>
        <w:separator/>
      </w:r>
    </w:p>
  </w:footnote>
  <w:footnote w:type="continuationSeparator" w:id="0">
    <w:p w:rsidR="00000000" w:rsidRDefault="00A0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C69" w:rsidRPr="00432C69" w:rsidRDefault="00A068C4" w:rsidP="00432C69">
    <w:pPr>
      <w:pStyle w:val="En-tte"/>
      <w:pBdr>
        <w:bottom w:val="single" w:sz="4" w:space="1" w:color="auto"/>
      </w:pBdr>
      <w:tabs>
        <w:tab w:val="clear" w:pos="4513"/>
        <w:tab w:val="clear" w:pos="9027"/>
      </w:tabs>
      <w:jc w:val="center"/>
    </w:pPr>
    <w:r w:rsidRPr="00432C69">
      <w:t>G/TBT/N/USA/1500</w:t>
    </w:r>
  </w:p>
  <w:p w:rsidR="00432C69" w:rsidRPr="00432C69" w:rsidRDefault="00432C69" w:rsidP="00432C69">
    <w:pPr>
      <w:pStyle w:val="En-tte"/>
      <w:pBdr>
        <w:bottom w:val="single" w:sz="4" w:space="1" w:color="auto"/>
      </w:pBdr>
      <w:tabs>
        <w:tab w:val="clear" w:pos="4513"/>
        <w:tab w:val="clear" w:pos="9027"/>
      </w:tabs>
      <w:jc w:val="center"/>
    </w:pPr>
  </w:p>
  <w:p w:rsidR="00432C69" w:rsidRPr="00432C69" w:rsidRDefault="00A068C4" w:rsidP="00432C69">
    <w:pPr>
      <w:pStyle w:val="En-tte"/>
      <w:pBdr>
        <w:bottom w:val="single" w:sz="4" w:space="1" w:color="auto"/>
      </w:pBdr>
      <w:tabs>
        <w:tab w:val="clear" w:pos="4513"/>
        <w:tab w:val="clear" w:pos="9027"/>
      </w:tabs>
      <w:jc w:val="center"/>
    </w:pPr>
    <w:r w:rsidRPr="00432C69">
      <w:t xml:space="preserve">- </w:t>
    </w:r>
    <w:r w:rsidRPr="00432C69">
      <w:fldChar w:fldCharType="begin"/>
    </w:r>
    <w:r w:rsidRPr="00432C69">
      <w:instrText xml:space="preserve"> PAGE </w:instrText>
    </w:r>
    <w:r w:rsidRPr="00432C69">
      <w:fldChar w:fldCharType="separate"/>
    </w:r>
    <w:r w:rsidRPr="00432C69">
      <w:rPr>
        <w:noProof/>
      </w:rPr>
      <w:t>2</w:t>
    </w:r>
    <w:r w:rsidRPr="00432C69">
      <w:fldChar w:fldCharType="end"/>
    </w:r>
    <w:r w:rsidRPr="00432C69">
      <w:t xml:space="preserve"> -</w:t>
    </w:r>
  </w:p>
  <w:p w:rsidR="009239F7" w:rsidRPr="00432C69" w:rsidRDefault="009239F7" w:rsidP="00432C6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C69" w:rsidRPr="00432C69" w:rsidRDefault="00A068C4" w:rsidP="00432C69">
    <w:pPr>
      <w:pStyle w:val="En-tte"/>
      <w:pBdr>
        <w:bottom w:val="single" w:sz="4" w:space="1" w:color="auto"/>
      </w:pBdr>
      <w:tabs>
        <w:tab w:val="clear" w:pos="4513"/>
        <w:tab w:val="clear" w:pos="9027"/>
      </w:tabs>
      <w:jc w:val="center"/>
    </w:pPr>
    <w:r w:rsidRPr="00432C69">
      <w:t>G/TBT/N/USA/1500</w:t>
    </w:r>
  </w:p>
  <w:p w:rsidR="00432C69" w:rsidRPr="00432C69" w:rsidRDefault="00432C69" w:rsidP="00432C69">
    <w:pPr>
      <w:pStyle w:val="En-tte"/>
      <w:pBdr>
        <w:bottom w:val="single" w:sz="4" w:space="1" w:color="auto"/>
      </w:pBdr>
      <w:tabs>
        <w:tab w:val="clear" w:pos="4513"/>
        <w:tab w:val="clear" w:pos="9027"/>
      </w:tabs>
      <w:jc w:val="center"/>
    </w:pPr>
  </w:p>
  <w:p w:rsidR="00432C69" w:rsidRPr="00432C69" w:rsidRDefault="00A068C4" w:rsidP="00432C69">
    <w:pPr>
      <w:pStyle w:val="En-tte"/>
      <w:pBdr>
        <w:bottom w:val="single" w:sz="4" w:space="1" w:color="auto"/>
      </w:pBdr>
      <w:tabs>
        <w:tab w:val="clear" w:pos="4513"/>
        <w:tab w:val="clear" w:pos="9027"/>
      </w:tabs>
      <w:jc w:val="center"/>
    </w:pPr>
    <w:r w:rsidRPr="00432C69">
      <w:t xml:space="preserve">- </w:t>
    </w:r>
    <w:r w:rsidRPr="00432C69">
      <w:fldChar w:fldCharType="begin"/>
    </w:r>
    <w:r w:rsidRPr="00432C69">
      <w:instrText xml:space="preserve"> PAGE </w:instrText>
    </w:r>
    <w:r w:rsidRPr="00432C69">
      <w:fldChar w:fldCharType="separate"/>
    </w:r>
    <w:r w:rsidRPr="00432C69">
      <w:rPr>
        <w:noProof/>
      </w:rPr>
      <w:t>2</w:t>
    </w:r>
    <w:r w:rsidRPr="00432C69">
      <w:fldChar w:fldCharType="end"/>
    </w:r>
    <w:r w:rsidRPr="00432C69">
      <w:t xml:space="preserve"> -</w:t>
    </w:r>
  </w:p>
  <w:p w:rsidR="009239F7" w:rsidRPr="00432C69" w:rsidRDefault="009239F7" w:rsidP="00432C6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4AC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A068C4" w:rsidP="00B801E9">
          <w:pPr>
            <w:jc w:val="right"/>
            <w:rPr>
              <w:b/>
              <w:color w:val="FF0000"/>
              <w:szCs w:val="16"/>
            </w:rPr>
          </w:pPr>
          <w:r>
            <w:rPr>
              <w:b/>
              <w:color w:val="FF0000"/>
              <w:szCs w:val="16"/>
            </w:rPr>
            <w:t xml:space="preserve"> </w:t>
          </w:r>
        </w:p>
      </w:tc>
    </w:tr>
    <w:bookmarkEnd w:id="38"/>
    <w:tr w:rsidR="00204AC4" w:rsidTr="008612A9">
      <w:trPr>
        <w:trHeight w:val="213"/>
        <w:jc w:val="center"/>
      </w:trPr>
      <w:tc>
        <w:tcPr>
          <w:tcW w:w="3794" w:type="dxa"/>
          <w:vMerge w:val="restart"/>
          <w:shd w:val="clear" w:color="auto" w:fill="FFFFFF"/>
          <w:tcMar>
            <w:left w:w="0" w:type="dxa"/>
            <w:right w:w="0" w:type="dxa"/>
          </w:tcMar>
        </w:tcPr>
        <w:p w:rsidR="00ED54E0" w:rsidRPr="009239F7" w:rsidRDefault="00A068C4"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336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204AC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32C69" w:rsidRDefault="00A068C4" w:rsidP="00B801E9">
          <w:pPr>
            <w:jc w:val="right"/>
            <w:rPr>
              <w:b/>
              <w:szCs w:val="16"/>
            </w:rPr>
          </w:pPr>
          <w:bookmarkStart w:id="39" w:name="bmkSymbols"/>
          <w:r>
            <w:rPr>
              <w:b/>
              <w:szCs w:val="16"/>
            </w:rPr>
            <w:t>G/TBT/N/USA/1500</w:t>
          </w:r>
          <w:bookmarkEnd w:id="39"/>
        </w:p>
      </w:tc>
    </w:tr>
    <w:tr w:rsidR="00204AC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068C4" w:rsidP="00B801E9">
          <w:pPr>
            <w:jc w:val="right"/>
            <w:rPr>
              <w:szCs w:val="16"/>
            </w:rPr>
          </w:pPr>
          <w:bookmarkStart w:id="40" w:name="spsDateDistribution"/>
          <w:bookmarkStart w:id="41" w:name="bmkDate"/>
          <w:bookmarkEnd w:id="40"/>
          <w:bookmarkEnd w:id="41"/>
          <w:r>
            <w:rPr>
              <w:szCs w:val="16"/>
            </w:rPr>
            <w:t>12 July 2019</w:t>
          </w:r>
        </w:p>
      </w:tc>
    </w:tr>
    <w:tr w:rsidR="00204AC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068C4" w:rsidP="0097650D">
          <w:pPr>
            <w:jc w:val="left"/>
            <w:rPr>
              <w:b/>
            </w:rPr>
          </w:pPr>
          <w:bookmarkStart w:id="42" w:name="bmkSerial"/>
          <w:r w:rsidRPr="002F6A28">
            <w:rPr>
              <w:color w:val="FF0000"/>
              <w:szCs w:val="16"/>
            </w:rPr>
            <w:t>(</w:t>
          </w:r>
          <w:bookmarkStart w:id="43" w:name="spsSerialNumber"/>
          <w:bookmarkEnd w:id="43"/>
          <w:r>
            <w:rPr>
              <w:color w:val="FF0000"/>
              <w:szCs w:val="16"/>
            </w:rPr>
            <w:t>19-4644</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A068C4"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204AC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068C4"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A068C4" w:rsidP="00B801E9">
          <w:pPr>
            <w:jc w:val="right"/>
            <w:rPr>
              <w:bCs/>
              <w:szCs w:val="18"/>
            </w:rPr>
          </w:pPr>
          <w:bookmarkStart w:id="46" w:name="bmkLanguage"/>
          <w:r>
            <w:rPr>
              <w:bCs/>
              <w:szCs w:val="18"/>
            </w:rPr>
            <w:t>Original: English</w:t>
          </w:r>
          <w:bookmarkEnd w:id="46"/>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C87E42">
      <w:start w:val="1"/>
      <w:numFmt w:val="decimal"/>
      <w:pStyle w:val="SummaryText"/>
      <w:lvlText w:val="%1."/>
      <w:lvlJc w:val="left"/>
      <w:pPr>
        <w:ind w:left="360" w:hanging="360"/>
      </w:pPr>
    </w:lvl>
    <w:lvl w:ilvl="1" w:tplc="3D741E32" w:tentative="1">
      <w:start w:val="1"/>
      <w:numFmt w:val="lowerLetter"/>
      <w:lvlText w:val="%2."/>
      <w:lvlJc w:val="left"/>
      <w:pPr>
        <w:ind w:left="1080" w:hanging="360"/>
      </w:pPr>
    </w:lvl>
    <w:lvl w:ilvl="2" w:tplc="BAECA16A" w:tentative="1">
      <w:start w:val="1"/>
      <w:numFmt w:val="lowerRoman"/>
      <w:lvlText w:val="%3."/>
      <w:lvlJc w:val="right"/>
      <w:pPr>
        <w:ind w:left="1800" w:hanging="180"/>
      </w:pPr>
    </w:lvl>
    <w:lvl w:ilvl="3" w:tplc="DC5EB328" w:tentative="1">
      <w:start w:val="1"/>
      <w:numFmt w:val="decimal"/>
      <w:lvlText w:val="%4."/>
      <w:lvlJc w:val="left"/>
      <w:pPr>
        <w:ind w:left="2520" w:hanging="360"/>
      </w:pPr>
    </w:lvl>
    <w:lvl w:ilvl="4" w:tplc="88FEDF74" w:tentative="1">
      <w:start w:val="1"/>
      <w:numFmt w:val="lowerLetter"/>
      <w:lvlText w:val="%5."/>
      <w:lvlJc w:val="left"/>
      <w:pPr>
        <w:ind w:left="3240" w:hanging="360"/>
      </w:pPr>
    </w:lvl>
    <w:lvl w:ilvl="5" w:tplc="1DE66462" w:tentative="1">
      <w:start w:val="1"/>
      <w:numFmt w:val="lowerRoman"/>
      <w:lvlText w:val="%6."/>
      <w:lvlJc w:val="right"/>
      <w:pPr>
        <w:ind w:left="3960" w:hanging="180"/>
      </w:pPr>
    </w:lvl>
    <w:lvl w:ilvl="6" w:tplc="76368BB0" w:tentative="1">
      <w:start w:val="1"/>
      <w:numFmt w:val="decimal"/>
      <w:lvlText w:val="%7."/>
      <w:lvlJc w:val="left"/>
      <w:pPr>
        <w:ind w:left="4680" w:hanging="360"/>
      </w:pPr>
    </w:lvl>
    <w:lvl w:ilvl="7" w:tplc="87BEFFA0" w:tentative="1">
      <w:start w:val="1"/>
      <w:numFmt w:val="lowerLetter"/>
      <w:lvlText w:val="%8."/>
      <w:lvlJc w:val="left"/>
      <w:pPr>
        <w:ind w:left="5400" w:hanging="360"/>
      </w:pPr>
    </w:lvl>
    <w:lvl w:ilvl="8" w:tplc="4ED25AF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794DF02">
      <w:start w:val="1"/>
      <w:numFmt w:val="bullet"/>
      <w:lvlText w:val=""/>
      <w:lvlJc w:val="left"/>
      <w:pPr>
        <w:ind w:left="720" w:hanging="360"/>
      </w:pPr>
      <w:rPr>
        <w:rFonts w:ascii="Symbol" w:hAnsi="Symbol"/>
      </w:rPr>
    </w:lvl>
    <w:lvl w:ilvl="1" w:tplc="EBA4ABCC">
      <w:start w:val="1"/>
      <w:numFmt w:val="bullet"/>
      <w:lvlText w:val="o"/>
      <w:lvlJc w:val="left"/>
      <w:pPr>
        <w:tabs>
          <w:tab w:val="num" w:pos="1440"/>
        </w:tabs>
        <w:ind w:left="1440" w:hanging="360"/>
      </w:pPr>
      <w:rPr>
        <w:rFonts w:ascii="Courier New" w:hAnsi="Courier New"/>
      </w:rPr>
    </w:lvl>
    <w:lvl w:ilvl="2" w:tplc="335CAE78">
      <w:start w:val="1"/>
      <w:numFmt w:val="bullet"/>
      <w:lvlText w:val=""/>
      <w:lvlJc w:val="left"/>
      <w:pPr>
        <w:tabs>
          <w:tab w:val="num" w:pos="2160"/>
        </w:tabs>
        <w:ind w:left="2160" w:hanging="360"/>
      </w:pPr>
      <w:rPr>
        <w:rFonts w:ascii="Wingdings" w:hAnsi="Wingdings"/>
      </w:rPr>
    </w:lvl>
    <w:lvl w:ilvl="3" w:tplc="AFA4B178">
      <w:start w:val="1"/>
      <w:numFmt w:val="bullet"/>
      <w:lvlText w:val=""/>
      <w:lvlJc w:val="left"/>
      <w:pPr>
        <w:tabs>
          <w:tab w:val="num" w:pos="2880"/>
        </w:tabs>
        <w:ind w:left="2880" w:hanging="360"/>
      </w:pPr>
      <w:rPr>
        <w:rFonts w:ascii="Symbol" w:hAnsi="Symbol"/>
      </w:rPr>
    </w:lvl>
    <w:lvl w:ilvl="4" w:tplc="DFB48538">
      <w:start w:val="1"/>
      <w:numFmt w:val="bullet"/>
      <w:lvlText w:val="o"/>
      <w:lvlJc w:val="left"/>
      <w:pPr>
        <w:tabs>
          <w:tab w:val="num" w:pos="3600"/>
        </w:tabs>
        <w:ind w:left="3600" w:hanging="360"/>
      </w:pPr>
      <w:rPr>
        <w:rFonts w:ascii="Courier New" w:hAnsi="Courier New"/>
      </w:rPr>
    </w:lvl>
    <w:lvl w:ilvl="5" w:tplc="3D6001BA">
      <w:start w:val="1"/>
      <w:numFmt w:val="bullet"/>
      <w:lvlText w:val=""/>
      <w:lvlJc w:val="left"/>
      <w:pPr>
        <w:tabs>
          <w:tab w:val="num" w:pos="4320"/>
        </w:tabs>
        <w:ind w:left="4320" w:hanging="360"/>
      </w:pPr>
      <w:rPr>
        <w:rFonts w:ascii="Wingdings" w:hAnsi="Wingdings"/>
      </w:rPr>
    </w:lvl>
    <w:lvl w:ilvl="6" w:tplc="7F64BB72">
      <w:start w:val="1"/>
      <w:numFmt w:val="bullet"/>
      <w:lvlText w:val=""/>
      <w:lvlJc w:val="left"/>
      <w:pPr>
        <w:tabs>
          <w:tab w:val="num" w:pos="5040"/>
        </w:tabs>
        <w:ind w:left="5040" w:hanging="360"/>
      </w:pPr>
      <w:rPr>
        <w:rFonts w:ascii="Symbol" w:hAnsi="Symbol"/>
      </w:rPr>
    </w:lvl>
    <w:lvl w:ilvl="7" w:tplc="B8E603AE">
      <w:start w:val="1"/>
      <w:numFmt w:val="bullet"/>
      <w:lvlText w:val="o"/>
      <w:lvlJc w:val="left"/>
      <w:pPr>
        <w:tabs>
          <w:tab w:val="num" w:pos="5760"/>
        </w:tabs>
        <w:ind w:left="5760" w:hanging="360"/>
      </w:pPr>
      <w:rPr>
        <w:rFonts w:ascii="Courier New" w:hAnsi="Courier New"/>
      </w:rPr>
    </w:lvl>
    <w:lvl w:ilvl="8" w:tplc="71B24B2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AC4"/>
    <w:rsid w:val="00204CC3"/>
    <w:rsid w:val="00233408"/>
    <w:rsid w:val="00267723"/>
    <w:rsid w:val="00270637"/>
    <w:rsid w:val="0027067B"/>
    <w:rsid w:val="002B7C1D"/>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3640"/>
    <w:rsid w:val="00432C69"/>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068C4"/>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4499"/>
  <w15:docId w15:val="{1CB8857A-55A4-4F61-B741-31A0997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20HYPERLINK%20" TargetMode="External"/><Relationship Id="rId13" Type="http://schemas.openxmlformats.org/officeDocument/2006/relationships/hyperlink" Target="https://members.wto.org/crnattachments/2019/TBT/USA/19_3923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satbtep@nist.gov" TargetMode="External"/><Relationship Id="rId12" Type="http://schemas.openxmlformats.org/officeDocument/2006/relationships/hyperlink" Target="https://www.govinfo.gov/content/pkg/FR-2019-07-08/pdf/2019-14431.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07-08/pdf/2019-14431.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info.gov/content/pkg/FR-2019-07-08/html/2019-14431.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info.gov/content/pkg/FR-2019-07-08/html/2019-14431.ht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4</cp:revision>
  <dcterms:created xsi:type="dcterms:W3CDTF">2019-07-12T10:11:00Z</dcterms:created>
  <dcterms:modified xsi:type="dcterms:W3CDTF">2019-07-12T12:29:00Z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G/TBT/N/USA/1500</vt:lpwstr>
  </property>
  <property fmtid="{D5CDD505-2E9C-101B-9397-08002B2CF9AE}" pid="3" name="TitusGUID">
    <vt:lpwstr>9b355b85-fa1f-4c9b-8c7f-2308405cfc71</vt:lpwstr>
  </property>
  <property fmtid="{D5CDD505-2E9C-101B-9397-08002B2CF9AE}" pid="4" name="WTOCLASSIFICATION">
    <vt:lpwstr>PUBLIC</vt:lpwstr>
  </property>
</Properties>
</file>