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414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414E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3271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5414E9" w:rsidP="005414E9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4" w:name="_GoBack"/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A32712" w:rsidRPr="002F6A28" w:rsidRDefault="005414E9" w:rsidP="005414E9">
            <w:r w:rsidRPr="002F6A28">
              <w:t>National Institute of Metrology, Quality and Technology (INMETRO)</w:t>
            </w:r>
          </w:p>
          <w:p w:rsidR="00A32712" w:rsidRPr="002F6A28" w:rsidRDefault="005414E9" w:rsidP="005414E9">
            <w:r w:rsidRPr="002F6A28">
              <w:t>Telephone: +(55) 21 2563.2918</w:t>
            </w:r>
          </w:p>
          <w:p w:rsidR="00A32712" w:rsidRPr="002F6A28" w:rsidRDefault="005414E9" w:rsidP="005414E9">
            <w:r w:rsidRPr="002F6A28">
              <w:t>Telefax: +(55) 21 2563.5637</w:t>
            </w:r>
          </w:p>
          <w:p w:rsidR="00CD097B" w:rsidRPr="002F6A28" w:rsidRDefault="005414E9" w:rsidP="005414E9">
            <w:r w:rsidRPr="002F6A28">
              <w:t xml:space="preserve">Email: </w:t>
            </w:r>
            <w:hyperlink r:id="rId7" w:history="1">
              <w:r w:rsidR="00CD097B" w:rsidRPr="0091193A">
                <w:rPr>
                  <w:rStyle w:val="Hyperlink"/>
                </w:rPr>
                <w:t>barreirastecnicas@inmetro.gov.br</w:t>
              </w:r>
            </w:hyperlink>
          </w:p>
          <w:p w:rsidR="00CD097B" w:rsidRPr="002F6A28" w:rsidRDefault="005414E9" w:rsidP="005414E9">
            <w:pPr>
              <w:spacing w:after="120"/>
            </w:pPr>
            <w:r w:rsidRPr="002F6A28">
              <w:t xml:space="preserve">Web-site: </w:t>
            </w:r>
            <w:hyperlink r:id="rId8" w:history="1">
              <w:r w:rsidR="00CD097B" w:rsidRPr="0091193A">
                <w:rPr>
                  <w:rStyle w:val="Hyperlink"/>
                </w:rPr>
                <w:t>www.inmetro.gov.br/barreirastecnicas</w:t>
              </w:r>
            </w:hyperlink>
          </w:p>
          <w:p w:rsidR="00F85C99" w:rsidRPr="002F6A28" w:rsidRDefault="005414E9" w:rsidP="005414E9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32712" w:rsidRPr="002F6A28" w:rsidRDefault="005414E9" w:rsidP="005414E9">
            <w:pPr>
              <w:spacing w:after="120"/>
            </w:pPr>
            <w:r w:rsidRPr="002F6A28">
              <w:t>The Brazilian Health Regulatory Agency</w:t>
            </w:r>
            <w:bookmarkEnd w:id="7"/>
          </w:p>
        </w:tc>
      </w:tr>
      <w:bookmarkEnd w:id="4"/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414E9" w:rsidP="005414E9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CD097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CD097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CD097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HS</w:t>
            </w:r>
            <w:r w:rsidR="007E03B7">
              <w:rPr>
                <w:bCs/>
              </w:rPr>
              <w:t> </w:t>
            </w:r>
            <w:r w:rsidRPr="002F6A28">
              <w:rPr>
                <w:bCs/>
              </w:rPr>
              <w:t>Codes:</w:t>
            </w:r>
            <w:r w:rsidR="007E03B7">
              <w:rPr>
                <w:bCs/>
              </w:rPr>
              <w:t> </w:t>
            </w:r>
            <w:r w:rsidRPr="002F6A28">
              <w:rPr>
                <w:bCs/>
              </w:rPr>
              <w:t>3303; 3304; 3305; 3306;3307; 340111; 340130; 9616; 9619 (personal hygiene products, cosmetics, and perfumes)</w:t>
            </w:r>
            <w:bookmarkEnd w:id="16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resolution (Consulta Pública) number 639, 21 May 2019. Published on D.O.U, 22 May 2019, page</w:t>
            </w:r>
            <w:r w:rsidR="007E03B7">
              <w:t> </w:t>
            </w:r>
            <w:r w:rsidRPr="002F6A28">
              <w:t>63.</w:t>
            </w:r>
            <w:r w:rsidR="007E03B7" w:rsidRPr="002F6A28">
              <w:t xml:space="preserve"> (3 page(s), in Portuguese)</w:t>
            </w:r>
          </w:p>
          <w:p w:rsidR="00A32712" w:rsidRPr="002F6A28" w:rsidRDefault="005414E9" w:rsidP="005414E9">
            <w:pPr>
              <w:spacing w:before="120" w:after="120"/>
            </w:pPr>
            <w:r w:rsidRPr="002F6A28">
              <w:t xml:space="preserve">Comment form: </w:t>
            </w:r>
            <w:r w:rsidRPr="007E03B7">
              <w:t xml:space="preserve">http://formsus.datasus.gov.br/site/formulario.php?id_aplicacao=47525 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eastAsia="en-GB"/>
              </w:rPr>
              <w:t>This draft resolution proposes to change the expiration date to 10 (ten) years of the market authorization for personal hygiene products, cosmetics, and perfumes; and also changes the RDC 7, 10 February 2015.</w:t>
            </w:r>
            <w:bookmarkEnd w:id="22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Protection of human health</w:t>
            </w:r>
            <w:bookmarkEnd w:id="24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414E9" w:rsidP="005414E9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32712" w:rsidRPr="002F6A28" w:rsidRDefault="005414E9" w:rsidP="005414E9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Resolution - RDC 7, 10 February 2015.</w:t>
            </w:r>
          </w:p>
        </w:tc>
      </w:tr>
      <w:tr w:rsidR="00A3271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414E9" w:rsidP="005414E9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 after the end of the consultation period.</w:t>
            </w:r>
            <w:bookmarkEnd w:id="28"/>
          </w:p>
          <w:p w:rsidR="00EE3A11" w:rsidRPr="002F6A28" w:rsidRDefault="005414E9" w:rsidP="005414E9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In the date of its publication.</w:t>
            </w:r>
            <w:bookmarkEnd w:id="31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414E9" w:rsidP="005414E9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12 July 2019</w:t>
            </w:r>
            <w:bookmarkEnd w:id="33"/>
          </w:p>
        </w:tc>
      </w:tr>
      <w:tr w:rsidR="00A3271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14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414E9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A32712" w:rsidRPr="002F6A28" w:rsidRDefault="005414E9" w:rsidP="00B16145">
            <w:pPr>
              <w:keepNext/>
              <w:keepLines/>
            </w:pPr>
            <w:r w:rsidRPr="002F6A28">
              <w:t>Brazilian Health Regulatory Agency (Anvisa)</w:t>
            </w:r>
          </w:p>
          <w:p w:rsidR="00A32712" w:rsidRPr="00CD097B" w:rsidRDefault="005414E9" w:rsidP="00B16145">
            <w:pPr>
              <w:keepNext/>
              <w:keepLines/>
              <w:rPr>
                <w:lang w:val="es-ES"/>
              </w:rPr>
            </w:pPr>
            <w:r w:rsidRPr="00CD097B">
              <w:rPr>
                <w:lang w:val="es-ES"/>
              </w:rPr>
              <w:t>SIA, Trecho 5, Área Especial 57</w:t>
            </w:r>
          </w:p>
          <w:p w:rsidR="00A32712" w:rsidRPr="00CD097B" w:rsidRDefault="005414E9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CD097B">
              <w:rPr>
                <w:lang w:val="es-ES"/>
              </w:rPr>
              <w:t>Brasília</w:t>
            </w:r>
            <w:proofErr w:type="spellEnd"/>
            <w:r w:rsidRPr="00CD097B">
              <w:rPr>
                <w:lang w:val="es-ES"/>
              </w:rPr>
              <w:t xml:space="preserve"> – DF / </w:t>
            </w:r>
            <w:proofErr w:type="spellStart"/>
            <w:r w:rsidRPr="00CD097B">
              <w:rPr>
                <w:lang w:val="es-ES"/>
              </w:rPr>
              <w:t>Brazil</w:t>
            </w:r>
            <w:proofErr w:type="spellEnd"/>
          </w:p>
          <w:p w:rsidR="00A32712" w:rsidRPr="002F6A28" w:rsidRDefault="005414E9" w:rsidP="00B16145">
            <w:pPr>
              <w:keepNext/>
              <w:keepLines/>
            </w:pPr>
            <w:r w:rsidRPr="002F6A28">
              <w:t>CEP: 71.205-050</w:t>
            </w:r>
          </w:p>
          <w:p w:rsidR="00A32712" w:rsidRPr="002F6A28" w:rsidRDefault="005414E9" w:rsidP="00B16145">
            <w:pPr>
              <w:keepNext/>
              <w:keepLines/>
            </w:pPr>
            <w:r w:rsidRPr="002F6A28">
              <w:t>Phone.: +(55) 61 3462.5402</w:t>
            </w:r>
          </w:p>
          <w:p w:rsidR="00A32712" w:rsidRDefault="005414E9" w:rsidP="007E03B7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9" w:history="1">
              <w:r w:rsidR="007E03B7" w:rsidRPr="0091193A">
                <w:rPr>
                  <w:rStyle w:val="Hyperlink"/>
                </w:rPr>
                <w:t>www.anvisa.gov.br</w:t>
              </w:r>
            </w:hyperlink>
          </w:p>
          <w:p w:rsidR="00A32712" w:rsidRPr="002F6A28" w:rsidRDefault="00CE23C7" w:rsidP="007E03B7">
            <w:pPr>
              <w:keepNext/>
              <w:keepLines/>
              <w:spacing w:after="120"/>
            </w:pPr>
            <w:hyperlink r:id="rId10" w:history="1">
              <w:r w:rsidR="005414E9" w:rsidRPr="002F6A28">
                <w:rPr>
                  <w:color w:val="0000FF"/>
                  <w:u w:val="single"/>
                </w:rPr>
                <w:t>http://portal.anvisa.gov.br/documents/10181/3426638/CONSULTA+P%C3%9ABLICA+N+639+GHCOS.pdf/cd3bf4ed-e57d-44ba-abe6-bfbbd06a211a</w:t>
              </w:r>
            </w:hyperlink>
          </w:p>
        </w:tc>
      </w:tr>
    </w:tbl>
    <w:p w:rsidR="00EE3A11" w:rsidRPr="002F6A28" w:rsidRDefault="00EE3A11" w:rsidP="002F6A28"/>
    <w:sectPr w:rsidR="00EE3A11" w:rsidRPr="002F6A28" w:rsidSect="00CD09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98" w:rsidRDefault="005414E9">
      <w:r>
        <w:separator/>
      </w:r>
    </w:p>
  </w:endnote>
  <w:endnote w:type="continuationSeparator" w:id="0">
    <w:p w:rsidR="00904498" w:rsidRDefault="005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D097B" w:rsidRDefault="00CD097B" w:rsidP="00CD09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D097B" w:rsidRDefault="00CD097B" w:rsidP="00CD09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414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98" w:rsidRDefault="005414E9">
      <w:r>
        <w:separator/>
      </w:r>
    </w:p>
  </w:footnote>
  <w:footnote w:type="continuationSeparator" w:id="0">
    <w:p w:rsidR="00904498" w:rsidRDefault="0054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97B">
      <w:t>G/TBT/N/BRA/873</w:t>
    </w:r>
  </w:p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97B">
      <w:t xml:space="preserve">- </w:t>
    </w:r>
    <w:r w:rsidRPr="00CD097B">
      <w:fldChar w:fldCharType="begin"/>
    </w:r>
    <w:r w:rsidRPr="00CD097B">
      <w:instrText xml:space="preserve"> PAGE </w:instrText>
    </w:r>
    <w:r w:rsidRPr="00CD097B">
      <w:fldChar w:fldCharType="separate"/>
    </w:r>
    <w:r w:rsidRPr="00CD097B">
      <w:rPr>
        <w:noProof/>
      </w:rPr>
      <w:t>2</w:t>
    </w:r>
    <w:r w:rsidRPr="00CD097B">
      <w:fldChar w:fldCharType="end"/>
    </w:r>
    <w:r w:rsidRPr="00CD097B">
      <w:t xml:space="preserve"> -</w:t>
    </w:r>
  </w:p>
  <w:p w:rsidR="009239F7" w:rsidRPr="00CD097B" w:rsidRDefault="009239F7" w:rsidP="00CD09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97B">
      <w:t>G/TBT/N/BRA/873</w:t>
    </w:r>
  </w:p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097B" w:rsidRPr="00CD097B" w:rsidRDefault="00CD097B" w:rsidP="00CD09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097B">
      <w:t xml:space="preserve">- </w:t>
    </w:r>
    <w:r w:rsidRPr="00CD097B">
      <w:fldChar w:fldCharType="begin"/>
    </w:r>
    <w:r w:rsidRPr="00CD097B">
      <w:instrText xml:space="preserve"> PAGE </w:instrText>
    </w:r>
    <w:r w:rsidRPr="00CD097B">
      <w:fldChar w:fldCharType="separate"/>
    </w:r>
    <w:r w:rsidRPr="00CD097B">
      <w:rPr>
        <w:noProof/>
      </w:rPr>
      <w:t>2</w:t>
    </w:r>
    <w:r w:rsidRPr="00CD097B">
      <w:fldChar w:fldCharType="end"/>
    </w:r>
    <w:r w:rsidRPr="00CD097B">
      <w:t xml:space="preserve"> -</w:t>
    </w:r>
  </w:p>
  <w:p w:rsidR="009239F7" w:rsidRPr="00CD097B" w:rsidRDefault="009239F7" w:rsidP="00CD09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271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D097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7"/>
    <w:tr w:rsidR="00A3271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571C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3271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097B" w:rsidRDefault="00CD097B" w:rsidP="00B801E9">
          <w:pPr>
            <w:jc w:val="right"/>
            <w:rPr>
              <w:b/>
              <w:szCs w:val="16"/>
            </w:rPr>
          </w:pPr>
          <w:bookmarkStart w:id="38" w:name="bmkSymbols"/>
          <w:r>
            <w:rPr>
              <w:b/>
              <w:szCs w:val="16"/>
            </w:rPr>
            <w:t>G/TBT/N/BRA/873</w:t>
          </w:r>
        </w:p>
        <w:bookmarkEnd w:id="38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3271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57EF" w:rsidP="00B801E9">
          <w:pPr>
            <w:jc w:val="right"/>
            <w:rPr>
              <w:szCs w:val="16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6"/>
            </w:rPr>
            <w:t>6 June 2019</w:t>
          </w:r>
        </w:p>
      </w:tc>
    </w:tr>
    <w:tr w:rsidR="00A3271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14E9" w:rsidP="0097650D">
          <w:pPr>
            <w:jc w:val="left"/>
            <w:rPr>
              <w:b/>
            </w:rPr>
          </w:pPr>
          <w:bookmarkStart w:id="41" w:name="bmkSerial"/>
          <w:r w:rsidRPr="002F6A28">
            <w:rPr>
              <w:color w:val="FF0000"/>
              <w:szCs w:val="16"/>
            </w:rPr>
            <w:t>(</w:t>
          </w:r>
          <w:bookmarkStart w:id="42" w:name="spsSerialNumber"/>
          <w:bookmarkEnd w:id="42"/>
          <w:r w:rsidR="00F057EF">
            <w:rPr>
              <w:color w:val="FF0000"/>
              <w:szCs w:val="16"/>
            </w:rPr>
            <w:t>19-</w:t>
          </w:r>
          <w:r w:rsidR="00CE23C7">
            <w:rPr>
              <w:color w:val="FF0000"/>
              <w:szCs w:val="16"/>
            </w:rPr>
            <w:t>3898</w:t>
          </w:r>
          <w:r w:rsidRPr="002F6A28">
            <w:rPr>
              <w:color w:val="FF0000"/>
              <w:szCs w:val="16"/>
            </w:rPr>
            <w:t>)</w:t>
          </w:r>
          <w:bookmarkEnd w:id="4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414E9" w:rsidP="00B801E9">
          <w:pPr>
            <w:jc w:val="right"/>
            <w:rPr>
              <w:szCs w:val="16"/>
            </w:rPr>
          </w:pPr>
          <w:bookmarkStart w:id="43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3"/>
        </w:p>
      </w:tc>
    </w:tr>
    <w:tr w:rsidR="00A3271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D097B" w:rsidP="00B801E9">
          <w:pPr>
            <w:jc w:val="left"/>
            <w:rPr>
              <w:sz w:val="14"/>
              <w:szCs w:val="16"/>
            </w:rPr>
          </w:pPr>
          <w:bookmarkStart w:id="44" w:name="bmkCommittee"/>
          <w:r>
            <w:rPr>
              <w:b/>
            </w:rPr>
            <w:t>Committee on Technical Barriers to Trade</w:t>
          </w:r>
          <w:bookmarkEnd w:id="4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D097B" w:rsidP="00B801E9">
          <w:pPr>
            <w:jc w:val="right"/>
            <w:rPr>
              <w:bCs/>
              <w:szCs w:val="18"/>
            </w:rPr>
          </w:pPr>
          <w:bookmarkStart w:id="45" w:name="bmkLanguage"/>
          <w:r>
            <w:rPr>
              <w:bCs/>
              <w:szCs w:val="18"/>
            </w:rPr>
            <w:t>Original: English</w:t>
          </w:r>
          <w:bookmarkEnd w:id="45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26E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D6855E" w:tentative="1">
      <w:start w:val="1"/>
      <w:numFmt w:val="lowerLetter"/>
      <w:lvlText w:val="%2."/>
      <w:lvlJc w:val="left"/>
      <w:pPr>
        <w:ind w:left="1080" w:hanging="360"/>
      </w:pPr>
    </w:lvl>
    <w:lvl w:ilvl="2" w:tplc="D02CC48A" w:tentative="1">
      <w:start w:val="1"/>
      <w:numFmt w:val="lowerRoman"/>
      <w:lvlText w:val="%3."/>
      <w:lvlJc w:val="right"/>
      <w:pPr>
        <w:ind w:left="1800" w:hanging="180"/>
      </w:pPr>
    </w:lvl>
    <w:lvl w:ilvl="3" w:tplc="701EAC98" w:tentative="1">
      <w:start w:val="1"/>
      <w:numFmt w:val="decimal"/>
      <w:lvlText w:val="%4."/>
      <w:lvlJc w:val="left"/>
      <w:pPr>
        <w:ind w:left="2520" w:hanging="360"/>
      </w:pPr>
    </w:lvl>
    <w:lvl w:ilvl="4" w:tplc="BED2F018" w:tentative="1">
      <w:start w:val="1"/>
      <w:numFmt w:val="lowerLetter"/>
      <w:lvlText w:val="%5."/>
      <w:lvlJc w:val="left"/>
      <w:pPr>
        <w:ind w:left="3240" w:hanging="360"/>
      </w:pPr>
    </w:lvl>
    <w:lvl w:ilvl="5" w:tplc="5A249A12" w:tentative="1">
      <w:start w:val="1"/>
      <w:numFmt w:val="lowerRoman"/>
      <w:lvlText w:val="%6."/>
      <w:lvlJc w:val="right"/>
      <w:pPr>
        <w:ind w:left="3960" w:hanging="180"/>
      </w:pPr>
    </w:lvl>
    <w:lvl w:ilvl="6" w:tplc="1BCE290E" w:tentative="1">
      <w:start w:val="1"/>
      <w:numFmt w:val="decimal"/>
      <w:lvlText w:val="%7."/>
      <w:lvlJc w:val="left"/>
      <w:pPr>
        <w:ind w:left="4680" w:hanging="360"/>
      </w:pPr>
    </w:lvl>
    <w:lvl w:ilvl="7" w:tplc="8CDEC8D8" w:tentative="1">
      <w:start w:val="1"/>
      <w:numFmt w:val="lowerLetter"/>
      <w:lvlText w:val="%8."/>
      <w:lvlJc w:val="left"/>
      <w:pPr>
        <w:ind w:left="5400" w:hanging="360"/>
      </w:pPr>
    </w:lvl>
    <w:lvl w:ilvl="8" w:tplc="BB064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51AF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482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12C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F07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029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E40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EAF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12F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9A5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14E9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1C9"/>
    <w:rsid w:val="007577E3"/>
    <w:rsid w:val="00760DB3"/>
    <w:rsid w:val="007624E8"/>
    <w:rsid w:val="007B4DE8"/>
    <w:rsid w:val="007D20BB"/>
    <w:rsid w:val="007E03B7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4498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32712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097B"/>
    <w:rsid w:val="00CD7D97"/>
    <w:rsid w:val="00CE23C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57E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57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D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3426638/CONSULTA+P%C3%9ABLICA+N+639+GHCOS.pdf/cd3bf4ed-e57d-44ba-abe6-bfbbd06a21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2046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2019-06-05T16:59:00Z</dcterms:created>
  <dcterms:modified xsi:type="dcterms:W3CDTF">2019-06-06T09:07:00Z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G/TBT/N/BRA/873</vt:lpwstr>
  </property>
</Properties>
</file>