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2F161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2F161B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E734D9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Brazil</w:t>
            </w:r>
            <w:bookmarkEnd w:id="1"/>
            <w:r w:rsidRPr="002F6A28">
              <w:t xml:space="preserve"> </w:t>
            </w:r>
          </w:p>
          <w:p w:rsidR="00F85C99" w:rsidRPr="002F6A28" w:rsidRDefault="002F161B" w:rsidP="002F161B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E734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bookmarkStart w:id="4" w:name="_GoBack"/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</w:p>
          <w:p w:rsidR="00E734D9" w:rsidRPr="002F6A28" w:rsidRDefault="002F161B" w:rsidP="002F161B">
            <w:r w:rsidRPr="002F6A28">
              <w:t>National Institute of Metrology, Quality and Technology (INMETRO)</w:t>
            </w:r>
          </w:p>
          <w:p w:rsidR="00E734D9" w:rsidRPr="002F6A28" w:rsidRDefault="002F161B" w:rsidP="002F161B">
            <w:r w:rsidRPr="002F6A28">
              <w:t>Telephone: +(55) 21 2563.2918</w:t>
            </w:r>
          </w:p>
          <w:p w:rsidR="00E734D9" w:rsidRPr="002F6A28" w:rsidRDefault="002F161B" w:rsidP="002F161B">
            <w:r w:rsidRPr="002F6A28">
              <w:t>Telefax: +(55) 21 2563.5637</w:t>
            </w:r>
          </w:p>
          <w:p w:rsidR="00E734D9" w:rsidRPr="002F6A28" w:rsidRDefault="002F161B" w:rsidP="002F161B">
            <w:r w:rsidRPr="002F6A28">
              <w:t xml:space="preserve">Email: </w:t>
            </w:r>
            <w:hyperlink r:id="rId7" w:history="1">
              <w:r w:rsidR="00C17BF6" w:rsidRPr="00EA5881">
                <w:rPr>
                  <w:rStyle w:val="Hyperlink"/>
                </w:rPr>
                <w:t>barreirastecnicas@inmetro.gov.br</w:t>
              </w:r>
            </w:hyperlink>
            <w:r w:rsidRPr="002F6A28">
              <w:t xml:space="preserve"> </w:t>
            </w:r>
          </w:p>
          <w:p w:rsidR="00C17BF6" w:rsidRPr="002F6A28" w:rsidRDefault="002F161B" w:rsidP="002F161B">
            <w:pPr>
              <w:spacing w:after="120"/>
            </w:pPr>
            <w:r w:rsidRPr="002F6A28">
              <w:t xml:space="preserve">Web-site: </w:t>
            </w:r>
            <w:hyperlink r:id="rId8" w:history="1">
              <w:r w:rsidR="00C17BF6" w:rsidRPr="00EA5881">
                <w:rPr>
                  <w:rStyle w:val="Hyperlink"/>
                </w:rPr>
                <w:t>www.inmetro.gov.br/barreirastecnicas</w:t>
              </w:r>
            </w:hyperlink>
          </w:p>
          <w:p w:rsidR="00F85C99" w:rsidRPr="002F6A28" w:rsidRDefault="002F161B" w:rsidP="002F161B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734D9" w:rsidRPr="002F6A28" w:rsidRDefault="002F161B" w:rsidP="002F161B">
            <w:pPr>
              <w:spacing w:after="120"/>
            </w:pPr>
            <w:r w:rsidRPr="002F6A28">
              <w:t>The Brazilian Health Regulatory Agency (ANVISA)</w:t>
            </w:r>
            <w:bookmarkEnd w:id="7"/>
          </w:p>
        </w:tc>
      </w:tr>
      <w:bookmarkEnd w:id="4"/>
      <w:tr w:rsidR="00E734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2F161B" w:rsidP="002F161B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r w:rsidR="00C17BF6" w:rsidRPr="002F6A28">
              <w:rPr>
                <w:b/>
              </w:rPr>
              <w:t> </w:t>
            </w:r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1" w:name="X_TBT_Reg_3C"/>
            <w:r w:rsidRPr="002F6A28">
              <w:rPr>
                <w:b/>
              </w:rPr>
              <w:t>5.6.2</w:t>
            </w:r>
            <w:bookmarkEnd w:id="11"/>
            <w:r w:rsidRPr="002F6A28">
              <w:rPr>
                <w:b/>
              </w:rPr>
              <w:t xml:space="preserve"> [</w:t>
            </w:r>
            <w:r w:rsidR="00C17BF6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2" w:name="X_TBT_Reg_3D"/>
            <w:r w:rsidRPr="002F6A28">
              <w:rPr>
                <w:b/>
              </w:rPr>
              <w:t>5.7.1</w:t>
            </w:r>
            <w:bookmarkEnd w:id="12"/>
            <w:r w:rsidRPr="002F6A28">
              <w:rPr>
                <w:b/>
              </w:rPr>
              <w:t xml:space="preserve"> [</w:t>
            </w:r>
            <w:r w:rsidR="00C17BF6" w:rsidRPr="002F6A28">
              <w:rPr>
                <w:b/>
              </w:rPr>
              <w:t> </w:t>
            </w:r>
            <w:r w:rsidRPr="002F6A28">
              <w:rPr>
                <w:b/>
              </w:rPr>
              <w:t xml:space="preserve">], </w:t>
            </w:r>
            <w:bookmarkStart w:id="13" w:name="X_TBT_Reg_3E"/>
            <w:r w:rsidRPr="002F6A28">
              <w:rPr>
                <w:b/>
              </w:rPr>
              <w:t>other</w:t>
            </w:r>
            <w:bookmarkEnd w:id="13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4" w:name="tbt3e"/>
            <w:bookmarkEnd w:id="14"/>
          </w:p>
        </w:tc>
      </w:tr>
      <w:tr w:rsidR="00E734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bookmarkStart w:id="15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6" w:name="sps3a"/>
            <w:r w:rsidRPr="002F6A28">
              <w:rPr>
                <w:bCs/>
              </w:rPr>
              <w:t>HS</w:t>
            </w:r>
            <w:r w:rsidR="004B50B8">
              <w:rPr>
                <w:bCs/>
              </w:rPr>
              <w:t> </w:t>
            </w:r>
            <w:r w:rsidRPr="002F6A28">
              <w:rPr>
                <w:bCs/>
              </w:rPr>
              <w:t>C</w:t>
            </w:r>
            <w:r w:rsidR="004B50B8">
              <w:rPr>
                <w:bCs/>
              </w:rPr>
              <w:t>odes</w:t>
            </w:r>
            <w:r w:rsidRPr="002F6A28">
              <w:rPr>
                <w:bCs/>
              </w:rPr>
              <w:t>:</w:t>
            </w:r>
            <w:r w:rsidR="004B50B8">
              <w:rPr>
                <w:bCs/>
              </w:rPr>
              <w:t> </w:t>
            </w:r>
            <w:r w:rsidRPr="002F6A28">
              <w:rPr>
                <w:bCs/>
              </w:rPr>
              <w:t>3003; 3004; 3005; 2941.</w:t>
            </w:r>
            <w:bookmarkEnd w:id="16"/>
          </w:p>
        </w:tc>
      </w:tr>
      <w:tr w:rsidR="00E734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bookmarkStart w:id="17" w:name="X_TBT_Reg_5A"/>
            <w:r w:rsidRPr="002F6A28">
              <w:rPr>
                <w:b/>
              </w:rPr>
              <w:t>Title, number of pages and language(s) of the notified document</w:t>
            </w:r>
            <w:bookmarkEnd w:id="1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8" w:name="sps5a"/>
            <w:r w:rsidRPr="002F6A28">
              <w:t>Draft resolution (Consulta Publica) number 653, 21 May 2019. Published on D.O.U, 27 May 2019, page</w:t>
            </w:r>
            <w:r w:rsidR="00C17BF6">
              <w:t> </w:t>
            </w:r>
            <w:r w:rsidRPr="002F6A28">
              <w:t>57.</w:t>
            </w:r>
            <w:r w:rsidR="00C17BF6" w:rsidRPr="002F6A28">
              <w:t xml:space="preserve"> (2 page(s), in Portuguese)</w:t>
            </w:r>
          </w:p>
          <w:p w:rsidR="00E734D9" w:rsidRPr="002F6A28" w:rsidRDefault="002F161B" w:rsidP="002F161B">
            <w:pPr>
              <w:spacing w:before="120" w:after="120"/>
            </w:pPr>
            <w:r w:rsidRPr="002F6A28">
              <w:t xml:space="preserve">Comment form: </w:t>
            </w:r>
            <w:r w:rsidRPr="00C17BF6">
              <w:t xml:space="preserve">http://formsus.datasus.gov.br/site/formulario.php?id_aplicacao=47328 </w:t>
            </w:r>
            <w:bookmarkStart w:id="19" w:name="sps5c"/>
            <w:bookmarkStart w:id="20" w:name="sps5b"/>
            <w:bookmarkEnd w:id="18"/>
            <w:bookmarkEnd w:id="19"/>
            <w:bookmarkEnd w:id="20"/>
          </w:p>
        </w:tc>
      </w:tr>
      <w:tr w:rsidR="00E734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  <w:rPr>
                <w:b/>
              </w:rPr>
            </w:pPr>
            <w:bookmarkStart w:id="21" w:name="X_TBT_Reg_6A"/>
            <w:r w:rsidRPr="002F6A28">
              <w:rPr>
                <w:b/>
              </w:rPr>
              <w:t>Description of content</w:t>
            </w:r>
            <w:bookmarkEnd w:id="21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2" w:name="sps6a"/>
            <w:r w:rsidRPr="002F6A28">
              <w:rPr>
                <w:lang w:val="en-US"/>
              </w:rPr>
              <w:t xml:space="preserve">This Draft Resolution corresponds to the adoption of the Guide to Good Manufacturing Practices for Medicinal Products of the Pharmaceutical Inspection Convention and Pharmaceutical Inspection Co-operation Scheme (PIC/S) </w:t>
            </w:r>
            <w:r w:rsidRPr="002F6A28">
              <w:rPr>
                <w:lang w:eastAsia="en-GB"/>
              </w:rPr>
              <w:t>of 1 July 2018</w:t>
            </w:r>
            <w:r w:rsidRPr="002F6A28">
              <w:rPr>
                <w:lang w:val="en-US"/>
              </w:rPr>
              <w:t xml:space="preserve">. The resolution – RDC represents the </w:t>
            </w:r>
            <w:hyperlink r:id="rId9" w:history="1">
              <w:r w:rsidRPr="004B50B8">
                <w:rPr>
                  <w:rStyle w:val="Hyperlink"/>
                  <w:lang w:val="en-US"/>
                </w:rPr>
                <w:t>Part 1</w:t>
              </w:r>
            </w:hyperlink>
            <w:r w:rsidRPr="002F6A28">
              <w:rPr>
                <w:lang w:val="en-US"/>
              </w:rPr>
              <w:t xml:space="preserve"> of the guide that applies to all medicines without distinction. The Normative Instructions (IN) correspond to the </w:t>
            </w:r>
            <w:hyperlink r:id="rId10" w:history="1">
              <w:r w:rsidRPr="004B50B8">
                <w:rPr>
                  <w:rStyle w:val="Hyperlink"/>
                  <w:lang w:val="en-US"/>
                </w:rPr>
                <w:t>annexes</w:t>
              </w:r>
            </w:hyperlink>
            <w:r w:rsidRPr="002F6A28">
              <w:rPr>
                <w:lang w:val="en-US"/>
              </w:rPr>
              <w:t xml:space="preserve"> of the guide related to specific aspects of the good practices for the manufacture of medicines.</w:t>
            </w:r>
          </w:p>
          <w:p w:rsidR="00E734D9" w:rsidRPr="002F6A28" w:rsidRDefault="0082454D" w:rsidP="002F161B">
            <w:pPr>
              <w:spacing w:before="120" w:after="120"/>
            </w:pPr>
            <w:hyperlink r:id="rId11" w:history="1">
              <w:r w:rsidR="002F161B" w:rsidRPr="004B50B8">
                <w:rPr>
                  <w:rStyle w:val="Hyperlink"/>
                  <w:lang w:eastAsia="en-GB"/>
                </w:rPr>
                <w:t>RDC - Good Practice Guidelines for the Manufacture of Medicines</w:t>
              </w:r>
            </w:hyperlink>
            <w:r w:rsidR="002F161B" w:rsidRPr="002F6A28">
              <w:rPr>
                <w:lang w:eastAsia="en-GB"/>
              </w:rPr>
              <w:t xml:space="preserve">: corresponds to Part I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guide;</w:t>
            </w:r>
          </w:p>
          <w:p w:rsidR="00E734D9" w:rsidRPr="002F6A28" w:rsidRDefault="0082454D" w:rsidP="002F161B">
            <w:pPr>
              <w:spacing w:before="120" w:after="120"/>
            </w:pPr>
            <w:hyperlink r:id="rId12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sterile medicinal products</w:t>
              </w:r>
            </w:hyperlink>
            <w:r w:rsidR="002F161B" w:rsidRPr="002F6A28">
              <w:rPr>
                <w:lang w:eastAsia="en-GB"/>
              </w:rPr>
              <w:t xml:space="preserve"> (corresponds to annex 1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13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biological medicinal substances and products for human use</w:t>
              </w:r>
            </w:hyperlink>
            <w:r w:rsidR="002F161B" w:rsidRPr="002F6A28">
              <w:rPr>
                <w:lang w:eastAsia="en-GB"/>
              </w:rPr>
              <w:t xml:space="preserve"> (corresponds to annex 2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14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radiopharmaceuticals</w:t>
              </w:r>
            </w:hyperlink>
            <w:r w:rsidR="002F161B" w:rsidRPr="002F6A28">
              <w:rPr>
                <w:lang w:eastAsia="en-GB"/>
              </w:rPr>
              <w:t xml:space="preserve"> (corresponds to annex 3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15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herbal medicinal products</w:t>
              </w:r>
            </w:hyperlink>
            <w:r w:rsidR="002F161B" w:rsidRPr="002F6A28">
              <w:rPr>
                <w:lang w:eastAsia="en-GB"/>
              </w:rPr>
              <w:t xml:space="preserve"> (corresponds to annex 7 of the </w:t>
            </w:r>
            <w:r w:rsidR="002F161B" w:rsidRPr="002F6A28">
              <w:rPr>
                <w:lang w:val="en-US"/>
              </w:rPr>
              <w:t xml:space="preserve">PIC/S </w:t>
            </w:r>
            <w:r w:rsidR="002F161B" w:rsidRPr="002F6A28">
              <w:rPr>
                <w:lang w:eastAsia="en-GB"/>
              </w:rPr>
              <w:t>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16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medicinal gases</w:t>
              </w:r>
            </w:hyperlink>
            <w:r w:rsidR="002F161B" w:rsidRPr="002F6A28">
              <w:rPr>
                <w:lang w:eastAsia="en-GB"/>
              </w:rPr>
              <w:t xml:space="preserve"> (corresponds to annex 6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17" w:history="1">
              <w:r w:rsidR="002F161B" w:rsidRPr="004B50B8">
                <w:rPr>
                  <w:rStyle w:val="Hyperlink"/>
                  <w:lang w:eastAsia="en-GB"/>
                </w:rPr>
                <w:t>IN Complementary guidelines to the sampling of starting and packaging materials</w:t>
              </w:r>
            </w:hyperlink>
            <w:r w:rsidR="002F161B" w:rsidRPr="002F6A28">
              <w:rPr>
                <w:lang w:eastAsia="en-GB"/>
              </w:rPr>
              <w:t xml:space="preserve"> (corresponds to annex 8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18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liquids, creams and ointments</w:t>
              </w:r>
            </w:hyperlink>
            <w:r w:rsidR="002F161B" w:rsidRPr="002F6A28">
              <w:rPr>
                <w:lang w:eastAsia="en-GB"/>
              </w:rPr>
              <w:t xml:space="preserve"> (corresponds to annex 9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19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pressurised metered dose aerosol preparations for inhalation</w:t>
              </w:r>
            </w:hyperlink>
            <w:r w:rsidR="002F161B" w:rsidRPr="002F6A28">
              <w:rPr>
                <w:lang w:eastAsia="en-GB"/>
              </w:rPr>
              <w:t xml:space="preserve"> (corresponds to annex 10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20" w:history="1">
              <w:r w:rsidR="002F161B" w:rsidRPr="004B50B8">
                <w:rPr>
                  <w:rStyle w:val="Hyperlink"/>
                  <w:lang w:eastAsia="en-GB"/>
                </w:rPr>
                <w:t>IN Complementary guidelines to computerised systems</w:t>
              </w:r>
            </w:hyperlink>
            <w:r w:rsidR="002F161B" w:rsidRPr="002F6A28">
              <w:rPr>
                <w:lang w:eastAsia="en-GB"/>
              </w:rPr>
              <w:t xml:space="preserve"> (corresponds to annex 11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21" w:history="1">
              <w:r w:rsidR="002F161B" w:rsidRPr="004B50B8">
                <w:rPr>
                  <w:rStyle w:val="Hyperlink"/>
                  <w:lang w:eastAsia="en-GB"/>
                </w:rPr>
                <w:t>IN Complementary guidelines to the use of ionising radiation in the manufacture of medicinal products</w:t>
              </w:r>
            </w:hyperlink>
            <w:r w:rsidR="002F161B" w:rsidRPr="002F6A28">
              <w:rPr>
                <w:lang w:eastAsia="en-GB"/>
              </w:rPr>
              <w:t xml:space="preserve"> (corresponds to annex 12 of the </w:t>
            </w:r>
            <w:r w:rsidR="002F161B" w:rsidRPr="002F6A28">
              <w:rPr>
                <w:lang w:val="en-US"/>
              </w:rPr>
              <w:t xml:space="preserve">PIC/S </w:t>
            </w:r>
            <w:r w:rsidR="002F161B" w:rsidRPr="002F6A28">
              <w:rPr>
                <w:lang w:eastAsia="en-GB"/>
              </w:rPr>
              <w:t>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22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investigational medicinal products</w:t>
              </w:r>
            </w:hyperlink>
            <w:r w:rsidR="002F161B" w:rsidRPr="002F6A28">
              <w:rPr>
                <w:lang w:eastAsia="en-GB"/>
              </w:rPr>
              <w:t xml:space="preserve"> (corresponds to annex 13 of the </w:t>
            </w:r>
            <w:r w:rsidR="002F161B" w:rsidRPr="002F6A28">
              <w:rPr>
                <w:lang w:val="en-US"/>
              </w:rPr>
              <w:t xml:space="preserve">PIC/S </w:t>
            </w:r>
            <w:r w:rsidR="002F161B" w:rsidRPr="002F6A28">
              <w:rPr>
                <w:lang w:eastAsia="en-GB"/>
              </w:rPr>
              <w:t>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23" w:history="1">
              <w:r w:rsidR="002F161B" w:rsidRPr="004B50B8">
                <w:rPr>
                  <w:rStyle w:val="Hyperlink"/>
                  <w:lang w:eastAsia="en-GB"/>
                </w:rPr>
                <w:t>IN Complementary guidelines to the manufacture of medicinal products derived from human blood or plasma</w:t>
              </w:r>
            </w:hyperlink>
            <w:r w:rsidR="002F161B" w:rsidRPr="002F6A28">
              <w:rPr>
                <w:lang w:eastAsia="en-GB"/>
              </w:rPr>
              <w:t xml:space="preserve"> (corresponds to annex 14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24" w:history="1">
              <w:r w:rsidR="002F161B" w:rsidRPr="004B50B8">
                <w:rPr>
                  <w:rStyle w:val="Hyperlink"/>
                  <w:lang w:eastAsia="en-GB"/>
                </w:rPr>
                <w:t>IN Complementary guidelines to the qualification and validation</w:t>
              </w:r>
            </w:hyperlink>
            <w:r w:rsidR="002F161B" w:rsidRPr="002F6A28">
              <w:rPr>
                <w:lang w:eastAsia="en-GB"/>
              </w:rPr>
              <w:t xml:space="preserve"> (corresponds to annex</w:t>
            </w:r>
            <w:r w:rsidR="00BF1D82">
              <w:rPr>
                <w:lang w:eastAsia="en-GB"/>
              </w:rPr>
              <w:t> </w:t>
            </w:r>
            <w:r w:rsidR="002F161B" w:rsidRPr="002F6A28">
              <w:rPr>
                <w:lang w:eastAsia="en-GB"/>
              </w:rPr>
              <w:t xml:space="preserve">15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82454D" w:rsidP="002F161B">
            <w:pPr>
              <w:spacing w:before="120" w:after="120"/>
            </w:pPr>
            <w:hyperlink r:id="rId25" w:history="1">
              <w:r w:rsidR="002F161B" w:rsidRPr="004B50B8">
                <w:rPr>
                  <w:rStyle w:val="Hyperlink"/>
                  <w:lang w:eastAsia="en-GB"/>
                </w:rPr>
                <w:t>IN Complementary guidelines to the reference and retention samples</w:t>
              </w:r>
            </w:hyperlink>
            <w:r w:rsidR="002F161B" w:rsidRPr="002F6A28">
              <w:rPr>
                <w:lang w:eastAsia="en-GB"/>
              </w:rPr>
              <w:t xml:space="preserve"> (corresponds to annex 19 of the </w:t>
            </w:r>
            <w:r w:rsidR="002F161B" w:rsidRPr="002F6A28">
              <w:rPr>
                <w:lang w:val="en-US"/>
              </w:rPr>
              <w:t>PIC/S</w:t>
            </w:r>
            <w:r w:rsidR="002F161B" w:rsidRPr="002F6A28">
              <w:rPr>
                <w:lang w:eastAsia="en-GB"/>
              </w:rPr>
              <w:t xml:space="preserve"> guide);</w:t>
            </w:r>
          </w:p>
          <w:p w:rsidR="00E734D9" w:rsidRPr="002F6A28" w:rsidRDefault="002F161B" w:rsidP="002F161B">
            <w:pPr>
              <w:spacing w:before="120" w:after="120"/>
            </w:pPr>
            <w:r w:rsidRPr="002F6A28">
              <w:rPr>
                <w:lang w:eastAsia="en-GB"/>
              </w:rPr>
              <w:t xml:space="preserve">Considering that this is the adoption of a set of guides widely adopted internationally, it is not desirable that in Brazil be adopted divergent </w:t>
            </w:r>
            <w:r w:rsidRPr="002F6A28">
              <w:rPr>
                <w:lang w:val="en-US"/>
              </w:rPr>
              <w:t>good manufacturing practices (BPF)</w:t>
            </w:r>
            <w:r w:rsidRPr="002F6A28">
              <w:rPr>
                <w:lang w:eastAsia="en-GB"/>
              </w:rPr>
              <w:t>requirements, unless a necessity to adopt different requirements to reach an adequate level for protection to health be proved.</w:t>
            </w:r>
            <w:bookmarkEnd w:id="22"/>
          </w:p>
        </w:tc>
      </w:tr>
      <w:tr w:rsidR="00E734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lastRenderedPageBreak/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  <w:rPr>
                <w:b/>
              </w:rPr>
            </w:pPr>
            <w:bookmarkStart w:id="23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7f"/>
            <w:r w:rsidRPr="002F6A28">
              <w:rPr>
                <w:lang w:eastAsia="en-GB"/>
              </w:rPr>
              <w:t>Protection of human health</w:t>
            </w:r>
            <w:bookmarkEnd w:id="24"/>
          </w:p>
        </w:tc>
      </w:tr>
      <w:tr w:rsidR="00E734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2F161B" w:rsidP="002F161B">
            <w:pPr>
              <w:spacing w:before="120" w:after="120"/>
            </w:pPr>
            <w:bookmarkStart w:id="25" w:name="X_TBT_Reg_8A"/>
            <w:r w:rsidRPr="002F6A28">
              <w:rPr>
                <w:b/>
              </w:rPr>
              <w:t>Relevant documents</w:t>
            </w:r>
            <w:bookmarkEnd w:id="25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8E1C64" w:rsidRDefault="002F161B" w:rsidP="002F16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Guide to Good Manufacturing Practice for Medicinal Products of the Pharmaceutical Inspection Convention and Pharmaceutical Inspection Co</w:t>
            </w:r>
            <w:r w:rsidR="00BF1D82">
              <w:rPr>
                <w:bCs/>
                <w:lang w:eastAsia="en-GB"/>
              </w:rPr>
              <w:noBreakHyphen/>
            </w:r>
            <w:r w:rsidRPr="002F6A28">
              <w:rPr>
                <w:bCs/>
                <w:lang w:eastAsia="en-GB"/>
              </w:rPr>
              <w:t>operation Scheme (PIC/S) part I of 1 July 18.</w:t>
            </w:r>
          </w:p>
          <w:p w:rsidR="00E734D9" w:rsidRPr="002F6A28" w:rsidRDefault="0082454D" w:rsidP="002F161B">
            <w:pPr>
              <w:spacing w:before="120" w:after="120"/>
              <w:ind w:left="720"/>
              <w:rPr>
                <w:bCs/>
              </w:rPr>
            </w:pPr>
            <w:hyperlink r:id="rId26" w:history="1">
              <w:r w:rsidR="00054E48" w:rsidRPr="00EA5881">
                <w:rPr>
                  <w:rStyle w:val="Hyperlink"/>
                  <w:bCs/>
                </w:rPr>
                <w:t>http://portal.anvisa.gov.br/documents/10181/5389382/PE_009_14_GMP_Guide_Part_I_Basic_Requirements_for_Medicinal_Products_.pdf/bc4b65e3-b22d-438f-b33c-e13f05e79f3e</w:t>
              </w:r>
            </w:hyperlink>
          </w:p>
          <w:p w:rsidR="008E1C64" w:rsidRDefault="002F161B" w:rsidP="002F161B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  <w:lang w:eastAsia="en-GB"/>
              </w:rPr>
              <w:t>Guide to Good Manufacturing Practice for Medicinal Products of the Pharmaceutical Inspection Convention and Pharmaceutical Inspection Co</w:t>
            </w:r>
            <w:r w:rsidR="00BF1D82">
              <w:rPr>
                <w:bCs/>
                <w:lang w:eastAsia="en-GB"/>
              </w:rPr>
              <w:noBreakHyphen/>
            </w:r>
            <w:r w:rsidRPr="002F6A28">
              <w:rPr>
                <w:bCs/>
                <w:lang w:eastAsia="en-GB"/>
              </w:rPr>
              <w:t>operation Scheme (PIC/S), Annexes.</w:t>
            </w:r>
          </w:p>
          <w:p w:rsidR="00E734D9" w:rsidRPr="002F6A28" w:rsidRDefault="0082454D" w:rsidP="002F161B">
            <w:pPr>
              <w:spacing w:before="120" w:after="120"/>
              <w:ind w:left="720"/>
              <w:rPr>
                <w:bCs/>
              </w:rPr>
            </w:pPr>
            <w:hyperlink r:id="rId27" w:history="1">
              <w:r w:rsidR="00A83DD0" w:rsidRPr="00EA5881">
                <w:rPr>
                  <w:rStyle w:val="Hyperlink"/>
                  <w:bCs/>
                  <w:lang w:eastAsia="en-GB"/>
                </w:rPr>
                <w:t>http://portal.anvisa.gov.br/documents/10181/5389382/PE_009_14_GMP_Guide_xAnnexes_+%281%29.pdf/ba0e51c1-eb74-49f4-a7d5-d84cd222fb60</w:t>
              </w:r>
            </w:hyperlink>
          </w:p>
        </w:tc>
      </w:tr>
      <w:tr w:rsidR="00E734D9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F161B" w:rsidP="002F161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2F161B" w:rsidP="002F161B">
            <w:pPr>
              <w:spacing w:before="120" w:after="120"/>
            </w:pPr>
            <w:bookmarkStart w:id="26" w:name="X_TBT_Reg_9A"/>
            <w:r w:rsidRPr="002F6A28">
              <w:rPr>
                <w:b/>
              </w:rPr>
              <w:t>Proposed date of adoption</w:t>
            </w:r>
            <w:bookmarkEnd w:id="26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7" w:name="sps10a"/>
            <w:bookmarkStart w:id="28" w:name="sps10b"/>
            <w:bookmarkEnd w:id="27"/>
            <w:r w:rsidRPr="002F6A28">
              <w:t>To be determined after the end of the consultation period.</w:t>
            </w:r>
            <w:bookmarkEnd w:id="28"/>
          </w:p>
          <w:p w:rsidR="00EE3A11" w:rsidRPr="002F6A28" w:rsidRDefault="002F161B" w:rsidP="002F161B">
            <w:pPr>
              <w:spacing w:after="120"/>
            </w:pPr>
            <w:bookmarkStart w:id="29" w:name="X_TBT_Reg_9B"/>
            <w:r w:rsidRPr="002F6A28">
              <w:rPr>
                <w:b/>
              </w:rPr>
              <w:t>Proposed date of entry into force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1a"/>
            <w:bookmarkStart w:id="31" w:name="sps11b"/>
            <w:bookmarkEnd w:id="30"/>
            <w:r w:rsidRPr="002F6A28">
              <w:t>To be determined after the end of the consultation period.</w:t>
            </w:r>
            <w:bookmarkEnd w:id="31"/>
          </w:p>
        </w:tc>
      </w:tr>
      <w:tr w:rsidR="00E734D9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2F161B" w:rsidP="002F161B">
            <w:pPr>
              <w:spacing w:before="120" w:after="120"/>
            </w:pPr>
            <w:bookmarkStart w:id="32" w:name="X_TBT_Reg_10A"/>
            <w:r w:rsidRPr="002F6A28">
              <w:rPr>
                <w:b/>
              </w:rPr>
              <w:t>Final date for comments</w:t>
            </w:r>
            <w:bookmarkEnd w:id="3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3" w:name="sps12a"/>
            <w:r w:rsidRPr="002F6A28">
              <w:rPr>
                <w:bCs/>
              </w:rPr>
              <w:t>1 August 2019</w:t>
            </w:r>
            <w:bookmarkEnd w:id="33"/>
          </w:p>
        </w:tc>
      </w:tr>
      <w:tr w:rsidR="00E734D9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F161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2F161B" w:rsidP="00B16145">
            <w:pPr>
              <w:keepNext/>
              <w:keepLines/>
              <w:spacing w:before="120" w:after="120"/>
            </w:pPr>
            <w:bookmarkStart w:id="34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4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5" w:name="sps13b"/>
            <w:r w:rsidRPr="002F6A28">
              <w:rPr>
                <w:b/>
              </w:rPr>
              <w:t>X</w:t>
            </w:r>
            <w:bookmarkEnd w:id="35"/>
            <w:r w:rsidRPr="002F6A28">
              <w:rPr>
                <w:b/>
              </w:rPr>
              <w:t xml:space="preserve">] </w:t>
            </w:r>
            <w:bookmarkStart w:id="36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</w:p>
          <w:p w:rsidR="00E734D9" w:rsidRPr="002F6A28" w:rsidRDefault="002F161B" w:rsidP="00B16145">
            <w:pPr>
              <w:keepNext/>
              <w:keepLines/>
            </w:pPr>
            <w:r w:rsidRPr="002F6A28">
              <w:t>Brazilian Health Regulatory Agency (Anvisa)</w:t>
            </w:r>
          </w:p>
          <w:p w:rsidR="00E734D9" w:rsidRPr="00C26841" w:rsidRDefault="002F161B" w:rsidP="00B16145">
            <w:pPr>
              <w:keepNext/>
              <w:keepLines/>
              <w:rPr>
                <w:lang w:val="es-ES"/>
              </w:rPr>
            </w:pPr>
            <w:r w:rsidRPr="00C26841">
              <w:rPr>
                <w:lang w:val="es-ES"/>
              </w:rPr>
              <w:t>SIA, Trecho 5, Área Especial 57</w:t>
            </w:r>
          </w:p>
          <w:p w:rsidR="00E734D9" w:rsidRPr="00C26841" w:rsidRDefault="002F161B" w:rsidP="00B16145">
            <w:pPr>
              <w:keepNext/>
              <w:keepLines/>
              <w:rPr>
                <w:lang w:val="es-ES"/>
              </w:rPr>
            </w:pPr>
            <w:proofErr w:type="spellStart"/>
            <w:r w:rsidRPr="00C26841">
              <w:rPr>
                <w:lang w:val="es-ES"/>
              </w:rPr>
              <w:t>Brasília</w:t>
            </w:r>
            <w:proofErr w:type="spellEnd"/>
            <w:r w:rsidRPr="00C26841">
              <w:rPr>
                <w:lang w:val="es-ES"/>
              </w:rPr>
              <w:t xml:space="preserve"> – DF / </w:t>
            </w:r>
            <w:proofErr w:type="spellStart"/>
            <w:r w:rsidRPr="00C26841">
              <w:rPr>
                <w:lang w:val="es-ES"/>
              </w:rPr>
              <w:t>Brazil</w:t>
            </w:r>
            <w:proofErr w:type="spellEnd"/>
          </w:p>
          <w:p w:rsidR="00E734D9" w:rsidRPr="002F6A28" w:rsidRDefault="002F161B" w:rsidP="00B16145">
            <w:pPr>
              <w:keepNext/>
              <w:keepLines/>
            </w:pPr>
            <w:r w:rsidRPr="002F6A28">
              <w:t>CEP: 71.205-050</w:t>
            </w:r>
          </w:p>
          <w:p w:rsidR="00E734D9" w:rsidRPr="002F6A28" w:rsidRDefault="002F161B" w:rsidP="00B16145">
            <w:pPr>
              <w:keepNext/>
              <w:keepLines/>
            </w:pPr>
            <w:r w:rsidRPr="002F6A28">
              <w:t>Phone.: +(55) 61 3462.5402</w:t>
            </w:r>
          </w:p>
          <w:p w:rsidR="00E734D9" w:rsidRDefault="002F161B" w:rsidP="00A83DD0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28" w:history="1">
              <w:r w:rsidR="00A83DD0" w:rsidRPr="00EA5881">
                <w:rPr>
                  <w:rStyle w:val="Hyperlink"/>
                </w:rPr>
                <w:t>www.anvisa.gov.br</w:t>
              </w:r>
            </w:hyperlink>
          </w:p>
          <w:p w:rsidR="00E734D9" w:rsidRPr="002F6A28" w:rsidRDefault="0082454D" w:rsidP="00A83DD0">
            <w:pPr>
              <w:keepNext/>
              <w:keepLines/>
              <w:spacing w:after="120"/>
            </w:pPr>
            <w:hyperlink r:id="rId29" w:history="1">
              <w:r w:rsidR="002F161B" w:rsidRPr="002F6A28">
                <w:rPr>
                  <w:color w:val="0000FF"/>
                  <w:u w:val="single"/>
                </w:rPr>
                <w:t>http://portal.anvisa.gov.br/documents/10181/5389382/CP+653.pdf/62eebe70-a553-4b21-89ab-3924dfcd8e84</w:t>
              </w:r>
            </w:hyperlink>
          </w:p>
        </w:tc>
      </w:tr>
    </w:tbl>
    <w:p w:rsidR="00EE3A11" w:rsidRPr="002F6A28" w:rsidRDefault="00EE3A11" w:rsidP="002F6A28"/>
    <w:sectPr w:rsidR="00EE3A11" w:rsidRPr="002F6A28" w:rsidSect="00C26841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860" w:rsidRDefault="002F161B">
      <w:r>
        <w:separator/>
      </w:r>
    </w:p>
  </w:endnote>
  <w:endnote w:type="continuationSeparator" w:id="0">
    <w:p w:rsidR="00913860" w:rsidRDefault="002F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26841" w:rsidRDefault="00C26841" w:rsidP="00C2684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C26841" w:rsidRDefault="00C26841" w:rsidP="00C2684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2F161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860" w:rsidRDefault="002F161B">
      <w:r>
        <w:separator/>
      </w:r>
    </w:p>
  </w:footnote>
  <w:footnote w:type="continuationSeparator" w:id="0">
    <w:p w:rsidR="00913860" w:rsidRDefault="002F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41" w:rsidRPr="00C26841" w:rsidRDefault="00C26841" w:rsidP="00C268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841">
      <w:t>G/TBT/N/BRA/870</w:t>
    </w:r>
  </w:p>
  <w:p w:rsidR="00C26841" w:rsidRPr="00C26841" w:rsidRDefault="00C26841" w:rsidP="00C268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6841" w:rsidRPr="00C26841" w:rsidRDefault="00C26841" w:rsidP="00C268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841">
      <w:t xml:space="preserve">- </w:t>
    </w:r>
    <w:r w:rsidRPr="00C26841">
      <w:fldChar w:fldCharType="begin"/>
    </w:r>
    <w:r w:rsidRPr="00C26841">
      <w:instrText xml:space="preserve"> PAGE </w:instrText>
    </w:r>
    <w:r w:rsidRPr="00C26841">
      <w:fldChar w:fldCharType="separate"/>
    </w:r>
    <w:r w:rsidRPr="00C26841">
      <w:rPr>
        <w:noProof/>
      </w:rPr>
      <w:t>2</w:t>
    </w:r>
    <w:r w:rsidRPr="00C26841">
      <w:fldChar w:fldCharType="end"/>
    </w:r>
    <w:r w:rsidRPr="00C26841">
      <w:t xml:space="preserve"> -</w:t>
    </w:r>
  </w:p>
  <w:p w:rsidR="009239F7" w:rsidRPr="00C26841" w:rsidRDefault="009239F7" w:rsidP="00C2684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841" w:rsidRPr="00C26841" w:rsidRDefault="00C26841" w:rsidP="00C268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841">
      <w:t>G/TBT/N/BRA/870</w:t>
    </w:r>
  </w:p>
  <w:p w:rsidR="00C26841" w:rsidRPr="00C26841" w:rsidRDefault="00C26841" w:rsidP="00C268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26841" w:rsidRPr="00C26841" w:rsidRDefault="00C26841" w:rsidP="00C2684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26841">
      <w:t xml:space="preserve">- </w:t>
    </w:r>
    <w:r w:rsidRPr="00C26841">
      <w:fldChar w:fldCharType="begin"/>
    </w:r>
    <w:r w:rsidRPr="00C26841">
      <w:instrText xml:space="preserve"> PAGE </w:instrText>
    </w:r>
    <w:r w:rsidRPr="00C26841">
      <w:fldChar w:fldCharType="separate"/>
    </w:r>
    <w:r w:rsidRPr="00C26841">
      <w:rPr>
        <w:noProof/>
      </w:rPr>
      <w:t>2</w:t>
    </w:r>
    <w:r w:rsidRPr="00C26841">
      <w:fldChar w:fldCharType="end"/>
    </w:r>
    <w:r w:rsidRPr="00C26841">
      <w:t xml:space="preserve"> -</w:t>
    </w:r>
  </w:p>
  <w:p w:rsidR="009239F7" w:rsidRPr="00C26841" w:rsidRDefault="009239F7" w:rsidP="00C2684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734D9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3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C2684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37"/>
    <w:tr w:rsidR="00E734D9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17DA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E734D9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26841" w:rsidRDefault="00C26841" w:rsidP="00B801E9">
          <w:pPr>
            <w:jc w:val="right"/>
            <w:rPr>
              <w:b/>
              <w:szCs w:val="16"/>
            </w:rPr>
          </w:pPr>
          <w:bookmarkStart w:id="38" w:name="bmkSymbols"/>
          <w:r>
            <w:rPr>
              <w:b/>
              <w:szCs w:val="16"/>
            </w:rPr>
            <w:t>G/TBT/N/BRA/870</w:t>
          </w:r>
        </w:p>
        <w:bookmarkEnd w:id="38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E734D9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D3BA6" w:rsidP="00B801E9">
          <w:pPr>
            <w:jc w:val="right"/>
            <w:rPr>
              <w:szCs w:val="16"/>
            </w:rPr>
          </w:pPr>
          <w:bookmarkStart w:id="39" w:name="spsDateDistribution"/>
          <w:bookmarkStart w:id="40" w:name="bmkDate"/>
          <w:bookmarkEnd w:id="39"/>
          <w:bookmarkEnd w:id="40"/>
          <w:r>
            <w:rPr>
              <w:szCs w:val="16"/>
            </w:rPr>
            <w:t>6 June 2019</w:t>
          </w:r>
        </w:p>
      </w:tc>
    </w:tr>
    <w:tr w:rsidR="00E734D9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F161B" w:rsidP="0097650D">
          <w:pPr>
            <w:jc w:val="left"/>
            <w:rPr>
              <w:b/>
            </w:rPr>
          </w:pPr>
          <w:bookmarkStart w:id="41" w:name="bmkSerial"/>
          <w:r w:rsidRPr="002F6A28">
            <w:rPr>
              <w:color w:val="FF0000"/>
              <w:szCs w:val="16"/>
            </w:rPr>
            <w:t>(</w:t>
          </w:r>
          <w:bookmarkStart w:id="42" w:name="spsSerialNumber"/>
          <w:bookmarkEnd w:id="42"/>
          <w:r w:rsidR="008D3BA6">
            <w:rPr>
              <w:color w:val="FF0000"/>
              <w:szCs w:val="16"/>
            </w:rPr>
            <w:t>19-</w:t>
          </w:r>
          <w:r w:rsidR="0082454D">
            <w:rPr>
              <w:color w:val="FF0000"/>
              <w:szCs w:val="16"/>
            </w:rPr>
            <w:t>3894</w:t>
          </w:r>
          <w:r w:rsidRPr="002F6A28">
            <w:rPr>
              <w:color w:val="FF0000"/>
              <w:szCs w:val="16"/>
            </w:rPr>
            <w:t>)</w:t>
          </w:r>
          <w:bookmarkEnd w:id="4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2F161B" w:rsidP="00B801E9">
          <w:pPr>
            <w:jc w:val="right"/>
            <w:rPr>
              <w:szCs w:val="16"/>
            </w:rPr>
          </w:pPr>
          <w:bookmarkStart w:id="43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3"/>
        </w:p>
      </w:tc>
    </w:tr>
    <w:tr w:rsidR="00E734D9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C26841" w:rsidP="00B801E9">
          <w:pPr>
            <w:jc w:val="left"/>
            <w:rPr>
              <w:sz w:val="14"/>
              <w:szCs w:val="16"/>
            </w:rPr>
          </w:pPr>
          <w:bookmarkStart w:id="44" w:name="bmkCommittee"/>
          <w:r>
            <w:rPr>
              <w:b/>
            </w:rPr>
            <w:t>Committee on Technical Barriers to Trade</w:t>
          </w:r>
          <w:bookmarkEnd w:id="4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C26841" w:rsidP="00B801E9">
          <w:pPr>
            <w:jc w:val="right"/>
            <w:rPr>
              <w:bCs/>
              <w:szCs w:val="18"/>
            </w:rPr>
          </w:pPr>
          <w:bookmarkStart w:id="45" w:name="bmkLanguage"/>
          <w:r>
            <w:rPr>
              <w:bCs/>
              <w:szCs w:val="18"/>
            </w:rPr>
            <w:t>Original: English</w:t>
          </w:r>
          <w:bookmarkEnd w:id="45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F2274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964A000" w:tentative="1">
      <w:start w:val="1"/>
      <w:numFmt w:val="lowerLetter"/>
      <w:lvlText w:val="%2."/>
      <w:lvlJc w:val="left"/>
      <w:pPr>
        <w:ind w:left="1080" w:hanging="360"/>
      </w:pPr>
    </w:lvl>
    <w:lvl w:ilvl="2" w:tplc="C1BAA550" w:tentative="1">
      <w:start w:val="1"/>
      <w:numFmt w:val="lowerRoman"/>
      <w:lvlText w:val="%3."/>
      <w:lvlJc w:val="right"/>
      <w:pPr>
        <w:ind w:left="1800" w:hanging="180"/>
      </w:pPr>
    </w:lvl>
    <w:lvl w:ilvl="3" w:tplc="785A94BA" w:tentative="1">
      <w:start w:val="1"/>
      <w:numFmt w:val="decimal"/>
      <w:lvlText w:val="%4."/>
      <w:lvlJc w:val="left"/>
      <w:pPr>
        <w:ind w:left="2520" w:hanging="360"/>
      </w:pPr>
    </w:lvl>
    <w:lvl w:ilvl="4" w:tplc="1326F36E" w:tentative="1">
      <w:start w:val="1"/>
      <w:numFmt w:val="lowerLetter"/>
      <w:lvlText w:val="%5."/>
      <w:lvlJc w:val="left"/>
      <w:pPr>
        <w:ind w:left="3240" w:hanging="360"/>
      </w:pPr>
    </w:lvl>
    <w:lvl w:ilvl="5" w:tplc="6D90AD5C" w:tentative="1">
      <w:start w:val="1"/>
      <w:numFmt w:val="lowerRoman"/>
      <w:lvlText w:val="%6."/>
      <w:lvlJc w:val="right"/>
      <w:pPr>
        <w:ind w:left="3960" w:hanging="180"/>
      </w:pPr>
    </w:lvl>
    <w:lvl w:ilvl="6" w:tplc="4E1C0502" w:tentative="1">
      <w:start w:val="1"/>
      <w:numFmt w:val="decimal"/>
      <w:lvlText w:val="%7."/>
      <w:lvlJc w:val="left"/>
      <w:pPr>
        <w:ind w:left="4680" w:hanging="360"/>
      </w:pPr>
    </w:lvl>
    <w:lvl w:ilvl="7" w:tplc="627CCE5C" w:tentative="1">
      <w:start w:val="1"/>
      <w:numFmt w:val="lowerLetter"/>
      <w:lvlText w:val="%8."/>
      <w:lvlJc w:val="left"/>
      <w:pPr>
        <w:ind w:left="5400" w:hanging="360"/>
      </w:pPr>
    </w:lvl>
    <w:lvl w:ilvl="8" w:tplc="2E0AA3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5B6E3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082E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C9C84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06B5B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28A0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4EBE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68073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2BE75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BAF3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54E48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161B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B50B8"/>
    <w:rsid w:val="004C27A4"/>
    <w:rsid w:val="004E51B2"/>
    <w:rsid w:val="004F203A"/>
    <w:rsid w:val="005104AF"/>
    <w:rsid w:val="00517DA2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454D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3BA6"/>
    <w:rsid w:val="008E1C64"/>
    <w:rsid w:val="008E372C"/>
    <w:rsid w:val="008E67DC"/>
    <w:rsid w:val="00913860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83DD0"/>
    <w:rsid w:val="00A9543B"/>
    <w:rsid w:val="00AA332C"/>
    <w:rsid w:val="00AA4D5C"/>
    <w:rsid w:val="00AA646C"/>
    <w:rsid w:val="00AB0E5D"/>
    <w:rsid w:val="00AC27F8"/>
    <w:rsid w:val="00AC43D1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B0455"/>
    <w:rsid w:val="00BB1F84"/>
    <w:rsid w:val="00BE5468"/>
    <w:rsid w:val="00BF1D82"/>
    <w:rsid w:val="00BF59EC"/>
    <w:rsid w:val="00C11EAC"/>
    <w:rsid w:val="00C12F46"/>
    <w:rsid w:val="00C16D5D"/>
    <w:rsid w:val="00C17BF6"/>
    <w:rsid w:val="00C26841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734D9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E7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17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etro.gov.br/barreirastecnicas" TargetMode="External"/><Relationship Id="rId13" Type="http://schemas.openxmlformats.org/officeDocument/2006/relationships/hyperlink" Target="http://portal.anvisa.gov.br/documents/33880/5510597/3.+Instru%C3%A7%C3%A3o+Normativa+-+Insumos+e+Medicamentos+Biol%C3%B3gicos.pdf/d72bf53a-d267-4e19-ace9-9a653a6720f0" TargetMode="External"/><Relationship Id="rId18" Type="http://schemas.openxmlformats.org/officeDocument/2006/relationships/hyperlink" Target="http://portal.anvisa.gov.br/documents/33880/5510597/Instru%C3%A7%C3%A3o+Normativa+-+Medicamentos+L%C3%ADquidos%2C+Cremes+ou+Pomadas.pdf/56976e16-51d8-4bf1-b7f6-3dee58d74ae4" TargetMode="External"/><Relationship Id="rId26" Type="http://schemas.openxmlformats.org/officeDocument/2006/relationships/hyperlink" Target="http://portal.anvisa.gov.br/documents/10181/5389382/PE_009_14_GMP_Guide_Part_I_Basic_Requirements_for_Medicinal_Products_.pdf/bc4b65e3-b22d-438f-b33c-e13f05e79f3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anvisa.gov.br/documents/33880/5510597/Instru%C3%A7%C3%A3o+Normativa+-+Radia%C3%A7%C3%A3o+Ionizante.pdf/f1bc9fbf-c5dd-443f-ae7c-1ef967086234" TargetMode="External"/><Relationship Id="rId34" Type="http://schemas.openxmlformats.org/officeDocument/2006/relationships/header" Target="header3.xml"/><Relationship Id="rId7" Type="http://schemas.openxmlformats.org/officeDocument/2006/relationships/hyperlink" Target="mailto:barreirastecnicas@inmetro.gov.br" TargetMode="External"/><Relationship Id="rId12" Type="http://schemas.openxmlformats.org/officeDocument/2006/relationships/hyperlink" Target="http://portal.anvisa.gov.br/documents/33880/5510597/Instru%C3%A7%C3%A3o+Normativa+-+Estereis.pdf/dc2767f0-5a92-4f9d-b0b1-2801462cc09a" TargetMode="External"/><Relationship Id="rId17" Type="http://schemas.openxmlformats.org/officeDocument/2006/relationships/hyperlink" Target="http://portal.anvisa.gov.br/documents/33880/5510597/Instru%C3%A7%C3%A3o+Normativa+-+materiais+embalagens.pdf/34012d4a-ab09-4d90-9085-cb44ac028470" TargetMode="External"/><Relationship Id="rId25" Type="http://schemas.openxmlformats.org/officeDocument/2006/relationships/hyperlink" Target="http://portal.anvisa.gov.br/documents/33880/5510597/Instru%C3%A7%C3%A3o+Normativa+-+amostras+de+refer%C3%AAncia+e+de+reten%C3%A7%C3%A3o.pdf/77ae1356-f9f3-45e1-a45d-7baad7bee4da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portal.anvisa.gov.br/documents/33880/5510597/Instru%C3%A7%C3%A3o+Normativa+-+Gases+Medicinais.pdf/f1d0af32-e9c4-4a29-825b-ab56240273bc" TargetMode="External"/><Relationship Id="rId20" Type="http://schemas.openxmlformats.org/officeDocument/2006/relationships/hyperlink" Target="http://portal.anvisa.gov.br/documents/33880/5510597/Instru%C3%A7%C3%A3o+Normativa+-+sistemas+computadorizados.pdf/1cb4924d-cbc2-49d4-be7e-870170e91026" TargetMode="External"/><Relationship Id="rId29" Type="http://schemas.openxmlformats.org/officeDocument/2006/relationships/hyperlink" Target="http://portal.anvisa.gov.br/documents/10181/5389382/CP+653.pdf/62eebe70-a553-4b21-89ab-3924dfcd8e8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rtal.anvisa.gov.br/documents/33880/5510597/Resolu%C3%A7%C3%A3o+da+Diretoria+Colegiada.pdf/e61560fb-ca20-4fdd-913f-e4b045c9f0d4" TargetMode="External"/><Relationship Id="rId24" Type="http://schemas.openxmlformats.org/officeDocument/2006/relationships/hyperlink" Target="http://portal.anvisa.gov.br/documents/33880/5510597/Instru%C3%A7%C3%A3o+Normativa+-+qualifica%C3%A7%C3%A3o+e+valida%C3%A7%C3%A3o.pdf/36c30e2f-96e5-4028-bdcb-e7313d96e7c6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ortal.anvisa.gov.br/documents/33880/5510597/Instru%C3%A7%C3%A3o+Normativa+-+medicamentos+fitoter%C3%A1picos.pdf/5e5e4c91-d892-4417-91d7-2e82cf41eecc" TargetMode="External"/><Relationship Id="rId23" Type="http://schemas.openxmlformats.org/officeDocument/2006/relationships/hyperlink" Target="http://portal.anvisa.gov.br/documents/33880/5510597/Instru%C3%A7%C3%A3o+Normativa+-+Medicamentos+Hemoderivados.pdf/1e9fa0e2-e205-4678-b5db-4fa15fecc2d9" TargetMode="External"/><Relationship Id="rId28" Type="http://schemas.openxmlformats.org/officeDocument/2006/relationships/hyperlink" Target="http://www.anvisa.gov.b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ortal.anvisa.gov.br/documents/10181/5389382/PE_009_14_GMP_Guide_xAnnexes_+%281%29.pdf/ba0e51c1-eb74-49f4-a7d5-d84cd222fb60" TargetMode="External"/><Relationship Id="rId19" Type="http://schemas.openxmlformats.org/officeDocument/2006/relationships/hyperlink" Target="http://portal.anvisa.gov.br/documents/33880/5510597/Instru%C3%A7%C3%A3o+Normativa+-+Dosimetrados+para+Inala%C3%A7%C3%A3o.pdf/f44fbf50-6778-4aee-a164-50f5343708e6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portal.anvisa.gov.br/documents/10181/5389382/PE_009_14_GMP_Guide_Part_I_Basic_Requirements_for_Medicinal_Products_.pdf/bc4b65e3-b22d-438f-b33c-e13f05e79f3e" TargetMode="External"/><Relationship Id="rId14" Type="http://schemas.openxmlformats.org/officeDocument/2006/relationships/hyperlink" Target="http://portal.anvisa.gov.br/documents/33880/5510597/4.+Instru%C3%A7%C3%A3o+Normativa+-+fabrica%C3%A7%C3%A3o+de+radiof%C3%A1rmacos.pdf/6f13694c-810d-433e-9be8-c1c5faecc18c" TargetMode="External"/><Relationship Id="rId22" Type="http://schemas.openxmlformats.org/officeDocument/2006/relationships/hyperlink" Target="http://portal.anvisa.gov.br/documents/33880/5510597/Instru%C3%A7%C3%A3o+Normativa+-+Medicamentos+Experimentais.pdf/be5bd6b2-308f-4767-bfd3-5f49914d781a" TargetMode="External"/><Relationship Id="rId27" Type="http://schemas.openxmlformats.org/officeDocument/2006/relationships/hyperlink" Target="http://portal.anvisa.gov.br/documents/10181/5389382/PE_009_14_GMP_Guide_xAnnexes_+%281%29.pdf/ba0e51c1-eb74-49f4-a7d5-d84cd222fb60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723</Words>
  <Characters>4664</Characters>
  <Application>Microsoft Office Word</Application>
  <DocSecurity>0</DocSecurity>
  <Lines>102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11</cp:revision>
  <dcterms:created xsi:type="dcterms:W3CDTF">2019-06-05T15:52:00Z</dcterms:created>
  <dcterms:modified xsi:type="dcterms:W3CDTF">2019-06-06T08:56:00Z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G/TBT/N/BRA/870</vt:lpwstr>
  </property>
</Properties>
</file>