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072D9" w:rsidP="002F6A28">
      <w:pPr>
        <w:pStyle w:val="Titre"/>
        <w:rPr>
          <w:caps w:val="0"/>
          <w:kern w:val="0"/>
        </w:rPr>
      </w:pPr>
      <w:r w:rsidRPr="002F6A28">
        <w:rPr>
          <w:caps w:val="0"/>
          <w:kern w:val="0"/>
        </w:rPr>
        <w:t>NOTIFICAT</w:t>
      </w:r>
      <w:bookmarkStart w:id="0" w:name="_GoBack"/>
      <w:bookmarkEnd w:id="0"/>
      <w:r w:rsidRPr="002F6A28">
        <w:rPr>
          <w:caps w:val="0"/>
          <w:kern w:val="0"/>
        </w:rPr>
        <w:t>ION</w:t>
      </w:r>
    </w:p>
    <w:p w:rsidR="009239F7" w:rsidRPr="002F6A28" w:rsidRDefault="001072D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A5DBF" w:rsidTr="0069259F">
        <w:tc>
          <w:tcPr>
            <w:tcW w:w="713" w:type="dxa"/>
            <w:tcBorders>
              <w:bottom w:val="single" w:sz="6" w:space="0" w:color="auto"/>
            </w:tcBorders>
            <w:shd w:val="clear" w:color="auto" w:fill="auto"/>
          </w:tcPr>
          <w:p w:rsidR="00F85C99" w:rsidRPr="002F6A28" w:rsidRDefault="001072D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072D9"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1072D9"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2A5DBF" w:rsidTr="0069259F">
        <w:tc>
          <w:tcPr>
            <w:tcW w:w="713" w:type="dxa"/>
            <w:tcBorders>
              <w:top w:val="single" w:sz="6" w:space="0" w:color="auto"/>
              <w:bottom w:val="single" w:sz="6" w:space="0" w:color="auto"/>
            </w:tcBorders>
            <w:shd w:val="clear" w:color="auto" w:fill="auto"/>
          </w:tcPr>
          <w:p w:rsidR="00F85C99" w:rsidRPr="002F6A28" w:rsidRDefault="001072D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072D9"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Food Safety and Inspection Service (FSIS), Department of Agriculture (USDA) [1502]</w:t>
            </w:r>
            <w:bookmarkEnd w:id="6"/>
          </w:p>
          <w:p w:rsidR="00F85C99" w:rsidRPr="002F6A28" w:rsidRDefault="001072D9"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2A5DBF" w:rsidRPr="002F6A28" w:rsidRDefault="001072D9" w:rsidP="00AA646C">
            <w:r w:rsidRPr="002F6A28">
              <w:t>Please submit comments to: USA WTO TBT Enquiry Point</w:t>
            </w:r>
          </w:p>
          <w:p w:rsidR="002A5DBF" w:rsidRPr="002F6A28" w:rsidRDefault="001072D9" w:rsidP="00AA646C">
            <w:pPr>
              <w:spacing w:after="120"/>
            </w:pPr>
            <w:r w:rsidRPr="002F6A28">
              <w:t xml:space="preserve">Email:  </w:t>
            </w:r>
            <w:hyperlink r:id="rId7" w:history="1">
              <w:r w:rsidRPr="00E65996">
                <w:rPr>
                  <w:rStyle w:val="Lienhypertexte"/>
                </w:rPr>
                <w:t>usatbtep@nist.gov</w:t>
              </w:r>
            </w:hyperlink>
            <w:bookmarkEnd w:id="8"/>
            <w:r>
              <w:t xml:space="preserve"> </w:t>
            </w:r>
          </w:p>
        </w:tc>
      </w:tr>
      <w:tr w:rsidR="002A5DBF" w:rsidTr="0069259F">
        <w:tc>
          <w:tcPr>
            <w:tcW w:w="713" w:type="dxa"/>
            <w:tcBorders>
              <w:top w:val="single" w:sz="6" w:space="0" w:color="auto"/>
              <w:bottom w:val="single" w:sz="6" w:space="0" w:color="auto"/>
            </w:tcBorders>
            <w:shd w:val="clear" w:color="auto" w:fill="auto"/>
          </w:tcPr>
          <w:p w:rsidR="00F85C99" w:rsidRPr="002F6A28" w:rsidRDefault="001072D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072D9"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2A5DBF" w:rsidTr="0069259F">
        <w:tc>
          <w:tcPr>
            <w:tcW w:w="713" w:type="dxa"/>
            <w:tcBorders>
              <w:top w:val="single" w:sz="6" w:space="0" w:color="auto"/>
              <w:bottom w:val="single" w:sz="6" w:space="0" w:color="auto"/>
            </w:tcBorders>
            <w:shd w:val="clear" w:color="auto" w:fill="auto"/>
          </w:tcPr>
          <w:p w:rsidR="00F85C99" w:rsidRPr="002F6A28" w:rsidRDefault="001072D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072D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Meat and poultry; Meat and edible meat offal (HS 02); Packaging machinery (ICS 55.200), Processes in the food industry (ICS 67.020), Meat, meat products and other animal produce (ICS 67.120), Prepackaged and prepared foods (ICS 67.230)</w:t>
            </w:r>
            <w:bookmarkEnd w:id="20"/>
          </w:p>
        </w:tc>
      </w:tr>
      <w:tr w:rsidR="002A5DBF" w:rsidTr="0069259F">
        <w:tc>
          <w:tcPr>
            <w:tcW w:w="713" w:type="dxa"/>
            <w:tcBorders>
              <w:top w:val="single" w:sz="6" w:space="0" w:color="auto"/>
              <w:bottom w:val="single" w:sz="6" w:space="0" w:color="auto"/>
            </w:tcBorders>
            <w:shd w:val="clear" w:color="auto" w:fill="auto"/>
          </w:tcPr>
          <w:p w:rsidR="00F85C99" w:rsidRPr="002F6A28" w:rsidRDefault="001072D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072D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Rescission of Dual Labeling Requirements for Certain Packages of Meat and Poultry (4 page(s), in English)</w:t>
            </w:r>
            <w:bookmarkStart w:id="23" w:name="sps5c"/>
            <w:bookmarkStart w:id="24" w:name="sps5b"/>
            <w:bookmarkEnd w:id="22"/>
            <w:bookmarkEnd w:id="23"/>
            <w:bookmarkEnd w:id="24"/>
          </w:p>
        </w:tc>
      </w:tr>
      <w:tr w:rsidR="002A5DBF" w:rsidTr="0069259F">
        <w:tc>
          <w:tcPr>
            <w:tcW w:w="713" w:type="dxa"/>
            <w:tcBorders>
              <w:top w:val="single" w:sz="6" w:space="0" w:color="auto"/>
              <w:bottom w:val="single" w:sz="6" w:space="0" w:color="auto"/>
            </w:tcBorders>
            <w:shd w:val="clear" w:color="auto" w:fill="auto"/>
          </w:tcPr>
          <w:p w:rsidR="00F85C99" w:rsidRPr="002F6A28" w:rsidRDefault="001072D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072D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t>The Food Safety and Inspection Service (FSIS) is proposing to amend its labeling regulations to remove provisions that require packages of meat or poultry products that contain at least one pound or one pint, but less than four pounds or one gallon, to express the net weight or net contents in two different units of measurement on the product label. FSIS is taking this action in response to a petition submitted on behalf of a small meat processing establishment. After reviewing these provisions, FSIS has determined that it is not necessary for labels of any meat or poultry products to bear dual statements of weight or content, using more than one unit of measurement, to convey the accurate weight or amount of the product to consumers.</w:t>
            </w:r>
            <w:bookmarkEnd w:id="26"/>
          </w:p>
        </w:tc>
      </w:tr>
      <w:tr w:rsidR="002A5DBF" w:rsidTr="0069259F">
        <w:tc>
          <w:tcPr>
            <w:tcW w:w="713" w:type="dxa"/>
            <w:tcBorders>
              <w:top w:val="single" w:sz="6" w:space="0" w:color="auto"/>
              <w:bottom w:val="single" w:sz="6" w:space="0" w:color="auto"/>
            </w:tcBorders>
            <w:shd w:val="clear" w:color="auto" w:fill="auto"/>
          </w:tcPr>
          <w:p w:rsidR="00F85C99" w:rsidRPr="002F6A28" w:rsidRDefault="001072D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072D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Consumer information, labelling; Cost saving and productivity enhancement</w:t>
            </w:r>
            <w:bookmarkEnd w:id="28"/>
          </w:p>
        </w:tc>
      </w:tr>
      <w:tr w:rsidR="002A5DBF" w:rsidTr="0069259F">
        <w:tc>
          <w:tcPr>
            <w:tcW w:w="713" w:type="dxa"/>
            <w:tcBorders>
              <w:top w:val="single" w:sz="6" w:space="0" w:color="auto"/>
              <w:bottom w:val="single" w:sz="6" w:space="0" w:color="auto"/>
            </w:tcBorders>
            <w:shd w:val="clear" w:color="auto" w:fill="auto"/>
          </w:tcPr>
          <w:p w:rsidR="00F85C99" w:rsidRPr="002F6A28" w:rsidRDefault="001072D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072D9"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2A5DBF" w:rsidRPr="002F6A28" w:rsidRDefault="001072D9" w:rsidP="009E75ED">
            <w:pPr>
              <w:numPr>
                <w:ilvl w:val="0"/>
                <w:numId w:val="16"/>
              </w:numPr>
              <w:spacing w:before="120" w:after="120"/>
              <w:jc w:val="left"/>
              <w:rPr>
                <w:bCs/>
              </w:rPr>
            </w:pPr>
            <w:r w:rsidRPr="002F6A28">
              <w:rPr>
                <w:bCs/>
                <w:lang w:eastAsia="en-GB"/>
              </w:rPr>
              <w:t xml:space="preserve">84 Federal Register (FR) 15989, 17 April 2019; Title 9 Code of Federal Regulations (CFR) Parts 317 and 38; </w:t>
            </w:r>
            <w:r w:rsidRPr="001072D9">
              <w:rPr>
                <w:bCs/>
                <w:lang w:eastAsia="en-GB"/>
              </w:rPr>
              <w:t>https://www.govinfo.gov/content/pkg/FR-2019-04-17/html/2019-07634.htm</w:t>
            </w:r>
            <w:r w:rsidRPr="002F6A28">
              <w:rPr>
                <w:bCs/>
                <w:color w:val="0000FF"/>
                <w:u w:val="single"/>
              </w:rPr>
              <w:t>;</w:t>
            </w:r>
            <w:r w:rsidRPr="002F6A28">
              <w:rPr>
                <w:bCs/>
              </w:rPr>
              <w:t xml:space="preserve"> </w:t>
            </w:r>
            <w:hyperlink r:id="rId8" w:history="1">
              <w:r w:rsidRPr="002F6A28">
                <w:rPr>
                  <w:bCs/>
                  <w:color w:val="0000FF"/>
                  <w:u w:val="single"/>
                </w:rPr>
                <w:t>https://www.govinfo.gov/content/pkg/FR-2019-04-17/pdf/2019-07634.pdf</w:t>
              </w:r>
            </w:hyperlink>
          </w:p>
          <w:p w:rsidR="002A5DBF" w:rsidRPr="002F6A28" w:rsidRDefault="001072D9" w:rsidP="009E75ED">
            <w:pPr>
              <w:numPr>
                <w:ilvl w:val="0"/>
                <w:numId w:val="16"/>
              </w:numPr>
              <w:spacing w:before="120" w:after="120"/>
              <w:jc w:val="left"/>
              <w:rPr>
                <w:bCs/>
              </w:rPr>
            </w:pPr>
            <w:r w:rsidRPr="002F6A28">
              <w:rPr>
                <w:bCs/>
                <w:lang w:eastAsia="en-GB"/>
              </w:rPr>
              <w:t xml:space="preserve">G/TBT/N/USA/1434 - </w:t>
            </w:r>
            <w:r w:rsidRPr="002F6A28">
              <w:rPr>
                <w:bCs/>
              </w:rPr>
              <w:t>Uniform Compliance Date for Food Labeling Regulations</w:t>
            </w:r>
          </w:p>
        </w:tc>
      </w:tr>
      <w:tr w:rsidR="002A5DBF" w:rsidTr="00AE6CC8">
        <w:trPr>
          <w:cantSplit/>
        </w:trPr>
        <w:tc>
          <w:tcPr>
            <w:tcW w:w="713" w:type="dxa"/>
            <w:tcBorders>
              <w:top w:val="single" w:sz="6" w:space="0" w:color="auto"/>
              <w:bottom w:val="single" w:sz="6" w:space="0" w:color="auto"/>
            </w:tcBorders>
            <w:shd w:val="clear" w:color="auto" w:fill="auto"/>
          </w:tcPr>
          <w:p w:rsidR="00EE3A11" w:rsidRPr="002F6A28" w:rsidRDefault="001072D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1072D9"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1072D9"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2A5DBF" w:rsidTr="0069259F">
        <w:tc>
          <w:tcPr>
            <w:tcW w:w="713" w:type="dxa"/>
            <w:tcBorders>
              <w:top w:val="single" w:sz="6" w:space="0" w:color="auto"/>
              <w:bottom w:val="single" w:sz="6" w:space="0" w:color="auto"/>
            </w:tcBorders>
            <w:shd w:val="clear" w:color="auto" w:fill="auto"/>
          </w:tcPr>
          <w:p w:rsidR="00F85C99" w:rsidRPr="002F6A28" w:rsidRDefault="001072D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072D9"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17 June 2019</w:t>
            </w:r>
            <w:bookmarkEnd w:id="37"/>
          </w:p>
        </w:tc>
      </w:tr>
      <w:tr w:rsidR="002A5DBF" w:rsidTr="0069259F">
        <w:tc>
          <w:tcPr>
            <w:tcW w:w="713" w:type="dxa"/>
            <w:tcBorders>
              <w:top w:val="single" w:sz="6" w:space="0" w:color="auto"/>
            </w:tcBorders>
            <w:shd w:val="clear" w:color="auto" w:fill="auto"/>
          </w:tcPr>
          <w:p w:rsidR="00F85C99" w:rsidRPr="002F6A28" w:rsidRDefault="001072D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1072D9"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2A5DBF" w:rsidRPr="002F6A28" w:rsidRDefault="0042411C" w:rsidP="00B16145">
            <w:pPr>
              <w:keepNext/>
              <w:keepLines/>
              <w:spacing w:before="120" w:after="120"/>
            </w:pPr>
            <w:hyperlink r:id="rId9" w:history="1">
              <w:r w:rsidR="001072D9" w:rsidRPr="002F6A28">
                <w:rPr>
                  <w:color w:val="0000FF"/>
                  <w:u w:val="single"/>
                </w:rPr>
                <w:t>https://members.wto.org/crnattachments/2019/TBT/USA/19_2525_00_e.pdf</w:t>
              </w:r>
            </w:hyperlink>
            <w:bookmarkEnd w:id="41"/>
          </w:p>
        </w:tc>
      </w:tr>
    </w:tbl>
    <w:p w:rsidR="00EE3A11" w:rsidRPr="002F6A28" w:rsidRDefault="00EE3A11" w:rsidP="002F6A28"/>
    <w:sectPr w:rsidR="00EE3A11" w:rsidRPr="002F6A28" w:rsidSect="001072D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09E" w:rsidRDefault="001072D9">
      <w:r>
        <w:separator/>
      </w:r>
    </w:p>
  </w:endnote>
  <w:endnote w:type="continuationSeparator" w:id="0">
    <w:p w:rsidR="0049009E" w:rsidRDefault="0010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072D9" w:rsidRDefault="001072D9" w:rsidP="001072D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072D9" w:rsidRDefault="001072D9" w:rsidP="001072D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072D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09E" w:rsidRDefault="001072D9">
      <w:r>
        <w:separator/>
      </w:r>
    </w:p>
  </w:footnote>
  <w:footnote w:type="continuationSeparator" w:id="0">
    <w:p w:rsidR="0049009E" w:rsidRDefault="00107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2D9" w:rsidRPr="001072D9" w:rsidRDefault="001072D9" w:rsidP="001072D9">
    <w:pPr>
      <w:pStyle w:val="En-tte"/>
      <w:pBdr>
        <w:bottom w:val="single" w:sz="4" w:space="1" w:color="auto"/>
      </w:pBdr>
      <w:tabs>
        <w:tab w:val="clear" w:pos="4513"/>
        <w:tab w:val="clear" w:pos="9027"/>
      </w:tabs>
      <w:jc w:val="center"/>
    </w:pPr>
    <w:r w:rsidRPr="001072D9">
      <w:t>G/TBT/N/USA/1479</w:t>
    </w:r>
  </w:p>
  <w:p w:rsidR="001072D9" w:rsidRPr="001072D9" w:rsidRDefault="001072D9" w:rsidP="001072D9">
    <w:pPr>
      <w:pStyle w:val="En-tte"/>
      <w:pBdr>
        <w:bottom w:val="single" w:sz="4" w:space="1" w:color="auto"/>
      </w:pBdr>
      <w:tabs>
        <w:tab w:val="clear" w:pos="4513"/>
        <w:tab w:val="clear" w:pos="9027"/>
      </w:tabs>
      <w:jc w:val="center"/>
    </w:pPr>
  </w:p>
  <w:p w:rsidR="001072D9" w:rsidRPr="001072D9" w:rsidRDefault="001072D9" w:rsidP="001072D9">
    <w:pPr>
      <w:pStyle w:val="En-tte"/>
      <w:pBdr>
        <w:bottom w:val="single" w:sz="4" w:space="1" w:color="auto"/>
      </w:pBdr>
      <w:tabs>
        <w:tab w:val="clear" w:pos="4513"/>
        <w:tab w:val="clear" w:pos="9027"/>
      </w:tabs>
      <w:jc w:val="center"/>
    </w:pPr>
    <w:r w:rsidRPr="001072D9">
      <w:t xml:space="preserve">- </w:t>
    </w:r>
    <w:r w:rsidRPr="001072D9">
      <w:fldChar w:fldCharType="begin"/>
    </w:r>
    <w:r w:rsidRPr="001072D9">
      <w:instrText xml:space="preserve"> PAGE </w:instrText>
    </w:r>
    <w:r w:rsidRPr="001072D9">
      <w:fldChar w:fldCharType="separate"/>
    </w:r>
    <w:r w:rsidRPr="001072D9">
      <w:rPr>
        <w:noProof/>
      </w:rPr>
      <w:t>2</w:t>
    </w:r>
    <w:r w:rsidRPr="001072D9">
      <w:fldChar w:fldCharType="end"/>
    </w:r>
    <w:r w:rsidRPr="001072D9">
      <w:t xml:space="preserve"> -</w:t>
    </w:r>
  </w:p>
  <w:p w:rsidR="009239F7" w:rsidRPr="001072D9" w:rsidRDefault="009239F7" w:rsidP="001072D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2D9" w:rsidRPr="001072D9" w:rsidRDefault="001072D9" w:rsidP="001072D9">
    <w:pPr>
      <w:pStyle w:val="En-tte"/>
      <w:pBdr>
        <w:bottom w:val="single" w:sz="4" w:space="1" w:color="auto"/>
      </w:pBdr>
      <w:tabs>
        <w:tab w:val="clear" w:pos="4513"/>
        <w:tab w:val="clear" w:pos="9027"/>
      </w:tabs>
      <w:jc w:val="center"/>
    </w:pPr>
    <w:r w:rsidRPr="001072D9">
      <w:t>G/TBT/N/USA/1479</w:t>
    </w:r>
  </w:p>
  <w:p w:rsidR="001072D9" w:rsidRPr="001072D9" w:rsidRDefault="001072D9" w:rsidP="001072D9">
    <w:pPr>
      <w:pStyle w:val="En-tte"/>
      <w:pBdr>
        <w:bottom w:val="single" w:sz="4" w:space="1" w:color="auto"/>
      </w:pBdr>
      <w:tabs>
        <w:tab w:val="clear" w:pos="4513"/>
        <w:tab w:val="clear" w:pos="9027"/>
      </w:tabs>
      <w:jc w:val="center"/>
    </w:pPr>
  </w:p>
  <w:p w:rsidR="001072D9" w:rsidRPr="001072D9" w:rsidRDefault="001072D9" w:rsidP="001072D9">
    <w:pPr>
      <w:pStyle w:val="En-tte"/>
      <w:pBdr>
        <w:bottom w:val="single" w:sz="4" w:space="1" w:color="auto"/>
      </w:pBdr>
      <w:tabs>
        <w:tab w:val="clear" w:pos="4513"/>
        <w:tab w:val="clear" w:pos="9027"/>
      </w:tabs>
      <w:jc w:val="center"/>
    </w:pPr>
    <w:r w:rsidRPr="001072D9">
      <w:t xml:space="preserve">- </w:t>
    </w:r>
    <w:r w:rsidRPr="001072D9">
      <w:fldChar w:fldCharType="begin"/>
    </w:r>
    <w:r w:rsidRPr="001072D9">
      <w:instrText xml:space="preserve"> PAGE </w:instrText>
    </w:r>
    <w:r w:rsidRPr="001072D9">
      <w:fldChar w:fldCharType="separate"/>
    </w:r>
    <w:r w:rsidRPr="001072D9">
      <w:rPr>
        <w:noProof/>
      </w:rPr>
      <w:t>2</w:t>
    </w:r>
    <w:r w:rsidRPr="001072D9">
      <w:fldChar w:fldCharType="end"/>
    </w:r>
    <w:r w:rsidRPr="001072D9">
      <w:t xml:space="preserve"> -</w:t>
    </w:r>
  </w:p>
  <w:p w:rsidR="009239F7" w:rsidRPr="001072D9" w:rsidRDefault="009239F7" w:rsidP="001072D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5DBF"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1072D9" w:rsidP="00B801E9">
          <w:pPr>
            <w:jc w:val="right"/>
            <w:rPr>
              <w:b/>
              <w:color w:val="FF0000"/>
              <w:szCs w:val="16"/>
            </w:rPr>
          </w:pPr>
          <w:r>
            <w:rPr>
              <w:b/>
              <w:color w:val="FF0000"/>
              <w:szCs w:val="16"/>
            </w:rPr>
            <w:t xml:space="preserve"> </w:t>
          </w:r>
        </w:p>
      </w:tc>
    </w:tr>
    <w:bookmarkEnd w:id="42"/>
    <w:tr w:rsidR="002A5DBF" w:rsidTr="008612A9">
      <w:trPr>
        <w:trHeight w:val="213"/>
        <w:jc w:val="center"/>
      </w:trPr>
      <w:tc>
        <w:tcPr>
          <w:tcW w:w="3794" w:type="dxa"/>
          <w:vMerge w:val="restart"/>
          <w:shd w:val="clear" w:color="auto" w:fill="FFFFFF"/>
          <w:tcMar>
            <w:left w:w="0" w:type="dxa"/>
            <w:right w:w="0" w:type="dxa"/>
          </w:tcMar>
        </w:tcPr>
        <w:p w:rsidR="00ED54E0" w:rsidRPr="009239F7" w:rsidRDefault="001A33A2"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2A5DBF"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1072D9" w:rsidRDefault="001072D9" w:rsidP="00B801E9">
          <w:pPr>
            <w:jc w:val="right"/>
            <w:rPr>
              <w:b/>
              <w:szCs w:val="16"/>
            </w:rPr>
          </w:pPr>
          <w:bookmarkStart w:id="43" w:name="bmkSymbols"/>
          <w:r>
            <w:rPr>
              <w:b/>
              <w:szCs w:val="16"/>
            </w:rPr>
            <w:t>G/TBT/N/USA/1479</w:t>
          </w:r>
        </w:p>
        <w:bookmarkEnd w:id="43"/>
        <w:p w:rsidR="009239F7" w:rsidRPr="002F6A28" w:rsidRDefault="009239F7" w:rsidP="00B801E9">
          <w:pPr>
            <w:jc w:val="right"/>
            <w:rPr>
              <w:b/>
              <w:szCs w:val="16"/>
            </w:rPr>
          </w:pPr>
        </w:p>
      </w:tc>
    </w:tr>
    <w:tr w:rsidR="002A5DBF"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2411C" w:rsidP="00B801E9">
          <w:pPr>
            <w:jc w:val="right"/>
            <w:rPr>
              <w:szCs w:val="16"/>
            </w:rPr>
          </w:pPr>
          <w:bookmarkStart w:id="44" w:name="spsDateDistribution"/>
          <w:bookmarkStart w:id="45" w:name="bmkDate"/>
          <w:bookmarkEnd w:id="44"/>
          <w:bookmarkEnd w:id="45"/>
          <w:r>
            <w:rPr>
              <w:szCs w:val="16"/>
            </w:rPr>
            <w:t>29 April 2019</w:t>
          </w:r>
        </w:p>
      </w:tc>
    </w:tr>
    <w:tr w:rsidR="002A5DB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072D9" w:rsidP="0097650D">
          <w:pPr>
            <w:jc w:val="left"/>
            <w:rPr>
              <w:b/>
            </w:rPr>
          </w:pPr>
          <w:bookmarkStart w:id="46" w:name="bmkSerial"/>
          <w:r w:rsidRPr="002F6A28">
            <w:rPr>
              <w:color w:val="FF0000"/>
              <w:szCs w:val="16"/>
            </w:rPr>
            <w:t>(</w:t>
          </w:r>
          <w:bookmarkStart w:id="47" w:name="spsSerialNumber"/>
          <w:bookmarkEnd w:id="47"/>
          <w:r w:rsidR="0042411C">
            <w:rPr>
              <w:color w:val="FF0000"/>
              <w:szCs w:val="16"/>
            </w:rPr>
            <w:t>19-2925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1072D9"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2A5DB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072D9"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1072D9" w:rsidP="00B801E9">
          <w:pPr>
            <w:jc w:val="right"/>
            <w:rPr>
              <w:bCs/>
              <w:szCs w:val="18"/>
            </w:rPr>
          </w:pPr>
          <w:bookmarkStart w:id="50" w:name="bmkLanguage"/>
          <w:r>
            <w:rPr>
              <w:bCs/>
              <w:szCs w:val="18"/>
            </w:rPr>
            <w:t>Original: English</w:t>
          </w:r>
          <w:bookmarkEnd w:id="50"/>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40BD8A">
      <w:start w:val="1"/>
      <w:numFmt w:val="decimal"/>
      <w:pStyle w:val="SummaryText"/>
      <w:lvlText w:val="%1."/>
      <w:lvlJc w:val="left"/>
      <w:pPr>
        <w:ind w:left="360" w:hanging="360"/>
      </w:pPr>
    </w:lvl>
    <w:lvl w:ilvl="1" w:tplc="CDACEE8C" w:tentative="1">
      <w:start w:val="1"/>
      <w:numFmt w:val="lowerLetter"/>
      <w:lvlText w:val="%2."/>
      <w:lvlJc w:val="left"/>
      <w:pPr>
        <w:ind w:left="1080" w:hanging="360"/>
      </w:pPr>
    </w:lvl>
    <w:lvl w:ilvl="2" w:tplc="375E663A" w:tentative="1">
      <w:start w:val="1"/>
      <w:numFmt w:val="lowerRoman"/>
      <w:lvlText w:val="%3."/>
      <w:lvlJc w:val="right"/>
      <w:pPr>
        <w:ind w:left="1800" w:hanging="180"/>
      </w:pPr>
    </w:lvl>
    <w:lvl w:ilvl="3" w:tplc="5E2E8818" w:tentative="1">
      <w:start w:val="1"/>
      <w:numFmt w:val="decimal"/>
      <w:lvlText w:val="%4."/>
      <w:lvlJc w:val="left"/>
      <w:pPr>
        <w:ind w:left="2520" w:hanging="360"/>
      </w:pPr>
    </w:lvl>
    <w:lvl w:ilvl="4" w:tplc="72C0C84E" w:tentative="1">
      <w:start w:val="1"/>
      <w:numFmt w:val="lowerLetter"/>
      <w:lvlText w:val="%5."/>
      <w:lvlJc w:val="left"/>
      <w:pPr>
        <w:ind w:left="3240" w:hanging="360"/>
      </w:pPr>
    </w:lvl>
    <w:lvl w:ilvl="5" w:tplc="D478BF5A" w:tentative="1">
      <w:start w:val="1"/>
      <w:numFmt w:val="lowerRoman"/>
      <w:lvlText w:val="%6."/>
      <w:lvlJc w:val="right"/>
      <w:pPr>
        <w:ind w:left="3960" w:hanging="180"/>
      </w:pPr>
    </w:lvl>
    <w:lvl w:ilvl="6" w:tplc="67D02B0C" w:tentative="1">
      <w:start w:val="1"/>
      <w:numFmt w:val="decimal"/>
      <w:lvlText w:val="%7."/>
      <w:lvlJc w:val="left"/>
      <w:pPr>
        <w:ind w:left="4680" w:hanging="360"/>
      </w:pPr>
    </w:lvl>
    <w:lvl w:ilvl="7" w:tplc="F70E6552" w:tentative="1">
      <w:start w:val="1"/>
      <w:numFmt w:val="lowerLetter"/>
      <w:lvlText w:val="%8."/>
      <w:lvlJc w:val="left"/>
      <w:pPr>
        <w:ind w:left="5400" w:hanging="360"/>
      </w:pPr>
    </w:lvl>
    <w:lvl w:ilvl="8" w:tplc="521C88F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2248410">
      <w:start w:val="1"/>
      <w:numFmt w:val="bullet"/>
      <w:lvlText w:val=""/>
      <w:lvlJc w:val="left"/>
      <w:pPr>
        <w:ind w:left="720" w:hanging="360"/>
      </w:pPr>
      <w:rPr>
        <w:rFonts w:ascii="Symbol" w:hAnsi="Symbol"/>
      </w:rPr>
    </w:lvl>
    <w:lvl w:ilvl="1" w:tplc="C3A4230E">
      <w:start w:val="1"/>
      <w:numFmt w:val="bullet"/>
      <w:lvlText w:val="o"/>
      <w:lvlJc w:val="left"/>
      <w:pPr>
        <w:tabs>
          <w:tab w:val="num" w:pos="1440"/>
        </w:tabs>
        <w:ind w:left="1440" w:hanging="360"/>
      </w:pPr>
      <w:rPr>
        <w:rFonts w:ascii="Courier New" w:hAnsi="Courier New"/>
      </w:rPr>
    </w:lvl>
    <w:lvl w:ilvl="2" w:tplc="355EB4E2">
      <w:start w:val="1"/>
      <w:numFmt w:val="bullet"/>
      <w:lvlText w:val=""/>
      <w:lvlJc w:val="left"/>
      <w:pPr>
        <w:tabs>
          <w:tab w:val="num" w:pos="2160"/>
        </w:tabs>
        <w:ind w:left="2160" w:hanging="360"/>
      </w:pPr>
      <w:rPr>
        <w:rFonts w:ascii="Wingdings" w:hAnsi="Wingdings"/>
      </w:rPr>
    </w:lvl>
    <w:lvl w:ilvl="3" w:tplc="BFF81B5A">
      <w:start w:val="1"/>
      <w:numFmt w:val="bullet"/>
      <w:lvlText w:val=""/>
      <w:lvlJc w:val="left"/>
      <w:pPr>
        <w:tabs>
          <w:tab w:val="num" w:pos="2880"/>
        </w:tabs>
        <w:ind w:left="2880" w:hanging="360"/>
      </w:pPr>
      <w:rPr>
        <w:rFonts w:ascii="Symbol" w:hAnsi="Symbol"/>
      </w:rPr>
    </w:lvl>
    <w:lvl w:ilvl="4" w:tplc="C5D27ECA">
      <w:start w:val="1"/>
      <w:numFmt w:val="bullet"/>
      <w:lvlText w:val="o"/>
      <w:lvlJc w:val="left"/>
      <w:pPr>
        <w:tabs>
          <w:tab w:val="num" w:pos="3600"/>
        </w:tabs>
        <w:ind w:left="3600" w:hanging="360"/>
      </w:pPr>
      <w:rPr>
        <w:rFonts w:ascii="Courier New" w:hAnsi="Courier New"/>
      </w:rPr>
    </w:lvl>
    <w:lvl w:ilvl="5" w:tplc="8A02FD60">
      <w:start w:val="1"/>
      <w:numFmt w:val="bullet"/>
      <w:lvlText w:val=""/>
      <w:lvlJc w:val="left"/>
      <w:pPr>
        <w:tabs>
          <w:tab w:val="num" w:pos="4320"/>
        </w:tabs>
        <w:ind w:left="4320" w:hanging="360"/>
      </w:pPr>
      <w:rPr>
        <w:rFonts w:ascii="Wingdings" w:hAnsi="Wingdings"/>
      </w:rPr>
    </w:lvl>
    <w:lvl w:ilvl="6" w:tplc="181061C6">
      <w:start w:val="1"/>
      <w:numFmt w:val="bullet"/>
      <w:lvlText w:val=""/>
      <w:lvlJc w:val="left"/>
      <w:pPr>
        <w:tabs>
          <w:tab w:val="num" w:pos="5040"/>
        </w:tabs>
        <w:ind w:left="5040" w:hanging="360"/>
      </w:pPr>
      <w:rPr>
        <w:rFonts w:ascii="Symbol" w:hAnsi="Symbol"/>
      </w:rPr>
    </w:lvl>
    <w:lvl w:ilvl="7" w:tplc="5524A0FE">
      <w:start w:val="1"/>
      <w:numFmt w:val="bullet"/>
      <w:lvlText w:val="o"/>
      <w:lvlJc w:val="left"/>
      <w:pPr>
        <w:tabs>
          <w:tab w:val="num" w:pos="5760"/>
        </w:tabs>
        <w:ind w:left="5760" w:hanging="360"/>
      </w:pPr>
      <w:rPr>
        <w:rFonts w:ascii="Courier New" w:hAnsi="Courier New"/>
      </w:rPr>
    </w:lvl>
    <w:lvl w:ilvl="8" w:tplc="BFD4CE2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072D9"/>
    <w:rsid w:val="0011356B"/>
    <w:rsid w:val="001157E9"/>
    <w:rsid w:val="001206E6"/>
    <w:rsid w:val="00125032"/>
    <w:rsid w:val="0013337F"/>
    <w:rsid w:val="00155128"/>
    <w:rsid w:val="001621F4"/>
    <w:rsid w:val="00182B84"/>
    <w:rsid w:val="0018646B"/>
    <w:rsid w:val="00186B9C"/>
    <w:rsid w:val="001A33A2"/>
    <w:rsid w:val="001E291F"/>
    <w:rsid w:val="00204CC3"/>
    <w:rsid w:val="00233408"/>
    <w:rsid w:val="00267723"/>
    <w:rsid w:val="00270637"/>
    <w:rsid w:val="0027067B"/>
    <w:rsid w:val="002A5DBF"/>
    <w:rsid w:val="002D21E3"/>
    <w:rsid w:val="002E174F"/>
    <w:rsid w:val="002F6A28"/>
    <w:rsid w:val="00303D9D"/>
    <w:rsid w:val="00304AAE"/>
    <w:rsid w:val="003124EC"/>
    <w:rsid w:val="003572B4"/>
    <w:rsid w:val="00381B96"/>
    <w:rsid w:val="00383F7A"/>
    <w:rsid w:val="00396AF4"/>
    <w:rsid w:val="003B2BBF"/>
    <w:rsid w:val="0041584A"/>
    <w:rsid w:val="0042411C"/>
    <w:rsid w:val="004423A4"/>
    <w:rsid w:val="00467032"/>
    <w:rsid w:val="0046754A"/>
    <w:rsid w:val="0048173D"/>
    <w:rsid w:val="0049009E"/>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296A8"/>
  <w15:docId w15:val="{19388B5A-9B10-407C-BC56-64C014D6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107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4-17/pdf/2019-07634.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USA/19_2525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2019-04-29T12:01:00Z</dcterms:created>
  <dcterms:modified xsi:type="dcterms:W3CDTF">2019-04-29T14:04:00Z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G/TBT/N/USA/1479</vt:lpwstr>
  </property>
</Properties>
</file>