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B61F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B61F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F653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:rsidR="00F85C99" w:rsidRPr="002F6A28" w:rsidRDefault="002B61F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Uganda National Bureau of Standards</w:t>
            </w:r>
            <w:bookmarkEnd w:id="5"/>
          </w:p>
          <w:p w:rsidR="00F85C99" w:rsidRPr="002F6A28" w:rsidRDefault="002B61F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B61F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Other woven fabrics of synthetic staple fibres (HS 5515); Sacks. Bags (ICS 55.080)</w:t>
            </w:r>
            <w:bookmarkEnd w:id="19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proofErr w:type="spellStart"/>
            <w:r w:rsidRPr="002F6A28">
              <w:t>DUS</w:t>
            </w:r>
            <w:proofErr w:type="spellEnd"/>
            <w:r w:rsidR="00C14BEC">
              <w:t> </w:t>
            </w:r>
            <w:r w:rsidRPr="002F6A28">
              <w:t>DEAS</w:t>
            </w:r>
            <w:r w:rsidR="00C14BEC">
              <w:t> </w:t>
            </w:r>
            <w:r w:rsidRPr="002F6A28">
              <w:t xml:space="preserve">972:2019, Woven polyolefin sacks (bags) for cement </w:t>
            </w:r>
            <w:r w:rsidR="00C14BEC">
              <w:t>–</w:t>
            </w:r>
            <w:r w:rsidRPr="002F6A28">
              <w:t xml:space="preserve"> Specification, First edition (19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>This draft Uganda</w:t>
            </w:r>
            <w:r w:rsidRPr="002F6A28">
              <w:rPr>
                <w:spacing w:val="15"/>
              </w:rPr>
              <w:t> </w:t>
            </w:r>
            <w:r w:rsidRPr="002F6A28">
              <w:t>Standard specifies the requirements for woven polyolefin sacks (bags) for packing cement.</w:t>
            </w:r>
            <w:bookmarkEnd w:id="25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Prevention of deceptive practices and consumer protection; Quality requirements; Harmonization; Reducing trade barriers and facilitating trade</w:t>
            </w:r>
            <w:bookmarkEnd w:id="27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B61F6" w:rsidP="008953C4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F653B" w:rsidRPr="002F6A28" w:rsidRDefault="002B61F6" w:rsidP="00C14BE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ISO 3801, Textiles - Woven fabrics - Determination of mass per unit length and mass per unit area</w:t>
            </w:r>
          </w:p>
          <w:p w:rsidR="000F653B" w:rsidRPr="002F6A28" w:rsidRDefault="002B61F6" w:rsidP="00C14BE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 xml:space="preserve">ISO 13934-1, Textiles, tensile properties of fabrics Part </w:t>
            </w:r>
            <w:r w:rsidRPr="002F6A28">
              <w:rPr>
                <w:bCs/>
                <w:spacing w:val="1"/>
                <w:lang w:eastAsia="en-GB"/>
              </w:rPr>
              <w:t>1:</w:t>
            </w:r>
            <w:r w:rsidRPr="002F6A28">
              <w:rPr>
                <w:bCs/>
                <w:lang w:eastAsia="en-GB"/>
              </w:rPr>
              <w:t xml:space="preserve"> Determination of minimum force and elongation at maximum force using the strip method</w:t>
            </w:r>
          </w:p>
        </w:tc>
      </w:tr>
      <w:tr w:rsidR="000F653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B61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B61F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:rsidR="00EE3A11" w:rsidRPr="002F6A28" w:rsidRDefault="002B61F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Minister for Trade, Industry and Cooperatives</w:t>
            </w:r>
            <w:bookmarkEnd w:id="34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B61F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0F653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B61F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B61F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F653B" w:rsidRPr="002F6A28" w:rsidRDefault="00634D05" w:rsidP="00B16145">
            <w:pPr>
              <w:keepNext/>
              <w:keepLines/>
              <w:spacing w:before="120" w:after="120"/>
            </w:pPr>
            <w:hyperlink r:id="rId7" w:history="1">
              <w:r w:rsidR="002B61F6" w:rsidRPr="002F6A28">
                <w:rPr>
                  <w:color w:val="0000FF"/>
                  <w:u w:val="single"/>
                </w:rPr>
                <w:t>https://members.wto.org/crnattachments/2019/TBT/UGA/19_1333_00_e.pdf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2B6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AF" w:rsidRDefault="002B61F6">
      <w:r>
        <w:separator/>
      </w:r>
    </w:p>
  </w:endnote>
  <w:endnote w:type="continuationSeparator" w:id="0">
    <w:p w:rsidR="00294EAF" w:rsidRDefault="002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B61F6" w:rsidRDefault="002B61F6" w:rsidP="002B61F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B61F6" w:rsidRDefault="002B61F6" w:rsidP="002B61F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B61F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AF" w:rsidRDefault="002B61F6">
      <w:r>
        <w:separator/>
      </w:r>
    </w:p>
  </w:footnote>
  <w:footnote w:type="continuationSeparator" w:id="0">
    <w:p w:rsidR="00294EAF" w:rsidRDefault="002B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F6" w:rsidRPr="002B61F6" w:rsidRDefault="002B61F6" w:rsidP="002B6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1F6">
      <w:t>G/TBT/N/UGA/1034</w:t>
    </w:r>
  </w:p>
  <w:p w:rsidR="002B61F6" w:rsidRPr="002B61F6" w:rsidRDefault="002B61F6" w:rsidP="002B6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61F6" w:rsidRPr="002B61F6" w:rsidRDefault="002B61F6" w:rsidP="002B6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1F6">
      <w:t xml:space="preserve">- </w:t>
    </w:r>
    <w:r w:rsidRPr="002B61F6">
      <w:fldChar w:fldCharType="begin"/>
    </w:r>
    <w:r w:rsidRPr="002B61F6">
      <w:instrText xml:space="preserve"> PAGE </w:instrText>
    </w:r>
    <w:r w:rsidRPr="002B61F6">
      <w:fldChar w:fldCharType="separate"/>
    </w:r>
    <w:r w:rsidRPr="002B61F6">
      <w:rPr>
        <w:noProof/>
      </w:rPr>
      <w:t>1</w:t>
    </w:r>
    <w:r w:rsidRPr="002B61F6">
      <w:fldChar w:fldCharType="end"/>
    </w:r>
    <w:r w:rsidRPr="002B61F6">
      <w:t xml:space="preserve"> -</w:t>
    </w:r>
  </w:p>
  <w:p w:rsidR="009239F7" w:rsidRPr="002B61F6" w:rsidRDefault="009239F7" w:rsidP="002B61F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F6" w:rsidRPr="002B61F6" w:rsidRDefault="002B61F6" w:rsidP="002B6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1F6">
      <w:t>G/TBT/N/UGA/1034</w:t>
    </w:r>
  </w:p>
  <w:p w:rsidR="002B61F6" w:rsidRPr="002B61F6" w:rsidRDefault="002B61F6" w:rsidP="002B6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B61F6" w:rsidRPr="002B61F6" w:rsidRDefault="002B61F6" w:rsidP="002B61F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B61F6">
      <w:t xml:space="preserve">- </w:t>
    </w:r>
    <w:r w:rsidRPr="002B61F6">
      <w:fldChar w:fldCharType="begin"/>
    </w:r>
    <w:r w:rsidRPr="002B61F6">
      <w:instrText xml:space="preserve"> PAGE </w:instrText>
    </w:r>
    <w:r w:rsidRPr="002B61F6">
      <w:fldChar w:fldCharType="separate"/>
    </w:r>
    <w:r w:rsidRPr="002B61F6">
      <w:rPr>
        <w:noProof/>
      </w:rPr>
      <w:t>1</w:t>
    </w:r>
    <w:r w:rsidRPr="002B61F6">
      <w:fldChar w:fldCharType="end"/>
    </w:r>
    <w:r w:rsidRPr="002B61F6">
      <w:t xml:space="preserve"> -</w:t>
    </w:r>
  </w:p>
  <w:p w:rsidR="009239F7" w:rsidRPr="002B61F6" w:rsidRDefault="009239F7" w:rsidP="002B61F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653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B61F6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0F653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323C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F653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B61F6" w:rsidRDefault="002B61F6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G/TBT/N/UGA/1034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0F653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34D05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7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0F653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B61F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634D05">
            <w:rPr>
              <w:color w:val="FF0000"/>
              <w:szCs w:val="16"/>
            </w:rPr>
            <w:t>19-1389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B61F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634D05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634D05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0F653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B61F6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B61F6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C03E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EA1ABC" w:tentative="1">
      <w:start w:val="1"/>
      <w:numFmt w:val="lowerLetter"/>
      <w:lvlText w:val="%2."/>
      <w:lvlJc w:val="left"/>
      <w:pPr>
        <w:ind w:left="1080" w:hanging="360"/>
      </w:pPr>
    </w:lvl>
    <w:lvl w:ilvl="2" w:tplc="2274281A" w:tentative="1">
      <w:start w:val="1"/>
      <w:numFmt w:val="lowerRoman"/>
      <w:lvlText w:val="%3."/>
      <w:lvlJc w:val="right"/>
      <w:pPr>
        <w:ind w:left="1800" w:hanging="180"/>
      </w:pPr>
    </w:lvl>
    <w:lvl w:ilvl="3" w:tplc="DBB2F52C" w:tentative="1">
      <w:start w:val="1"/>
      <w:numFmt w:val="decimal"/>
      <w:lvlText w:val="%4."/>
      <w:lvlJc w:val="left"/>
      <w:pPr>
        <w:ind w:left="2520" w:hanging="360"/>
      </w:pPr>
    </w:lvl>
    <w:lvl w:ilvl="4" w:tplc="3CAACB0A" w:tentative="1">
      <w:start w:val="1"/>
      <w:numFmt w:val="lowerLetter"/>
      <w:lvlText w:val="%5."/>
      <w:lvlJc w:val="left"/>
      <w:pPr>
        <w:ind w:left="3240" w:hanging="360"/>
      </w:pPr>
    </w:lvl>
    <w:lvl w:ilvl="5" w:tplc="C31A5CFA" w:tentative="1">
      <w:start w:val="1"/>
      <w:numFmt w:val="lowerRoman"/>
      <w:lvlText w:val="%6."/>
      <w:lvlJc w:val="right"/>
      <w:pPr>
        <w:ind w:left="3960" w:hanging="180"/>
      </w:pPr>
    </w:lvl>
    <w:lvl w:ilvl="6" w:tplc="5CC8EF4C" w:tentative="1">
      <w:start w:val="1"/>
      <w:numFmt w:val="decimal"/>
      <w:lvlText w:val="%7."/>
      <w:lvlJc w:val="left"/>
      <w:pPr>
        <w:ind w:left="4680" w:hanging="360"/>
      </w:pPr>
    </w:lvl>
    <w:lvl w:ilvl="7" w:tplc="E6BC800C" w:tentative="1">
      <w:start w:val="1"/>
      <w:numFmt w:val="lowerLetter"/>
      <w:lvlText w:val="%8."/>
      <w:lvlJc w:val="left"/>
      <w:pPr>
        <w:ind w:left="5400" w:hanging="360"/>
      </w:pPr>
    </w:lvl>
    <w:lvl w:ilvl="8" w:tplc="B7189A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653B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94EAF"/>
    <w:rsid w:val="002B61F6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D05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4BE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3CE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6CE1EB"/>
  <w15:docId w15:val="{41E8BFFB-D979-4D06-B2FC-9AC4343F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133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2019-03-07T10:41:00Z</dcterms:created>
  <dcterms:modified xsi:type="dcterms:W3CDTF">2019-03-07T13:41:00Z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G/TBT/N/UGA/1034</vt:lpwstr>
  </property>
</Properties>
</file>