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F15F99" w:rsidRDefault="00F15F99" w:rsidP="00F15F99">
      <w:pPr>
        <w:pStyle w:val="Titre"/>
        <w:rPr>
          <w:caps w:val="0"/>
          <w:kern w:val="0"/>
        </w:rPr>
      </w:pPr>
      <w:r w:rsidRPr="00F15F99">
        <w:rPr>
          <w:caps w:val="0"/>
          <w:kern w:val="0"/>
        </w:rPr>
        <w:t>NOTIFICATION</w:t>
      </w:r>
    </w:p>
    <w:p w:rsidR="00EE1773" w:rsidRPr="00F15F99" w:rsidRDefault="00C3780C" w:rsidP="00F15F99">
      <w:pPr>
        <w:pStyle w:val="Title3"/>
      </w:pPr>
      <w:r w:rsidRPr="00F15F99">
        <w:t>Addendum</w:t>
      </w:r>
    </w:p>
    <w:p w:rsidR="00337700" w:rsidRPr="00F15F99" w:rsidRDefault="00C3780C" w:rsidP="00F15F99">
      <w:pPr>
        <w:spacing w:after="120"/>
      </w:pPr>
      <w:r w:rsidRPr="00F15F99">
        <w:t>The following communication, dated 2</w:t>
      </w:r>
      <w:r w:rsidR="00F15F99" w:rsidRPr="00F15F99">
        <w:t>8 January 2</w:t>
      </w:r>
      <w:r w:rsidRPr="00F15F99">
        <w:t xml:space="preserve">019, is being circulated at the request of the delegation of </w:t>
      </w:r>
      <w:r w:rsidRPr="00F15F99">
        <w:rPr>
          <w:u w:val="single"/>
        </w:rPr>
        <w:t>Ecuador</w:t>
      </w:r>
      <w:r w:rsidRPr="00F15F99">
        <w:t>.</w:t>
      </w:r>
    </w:p>
    <w:p w:rsidR="00EE1773" w:rsidRPr="00F15F99" w:rsidRDefault="008A3F5F" w:rsidP="00F15F99"/>
    <w:p w:rsidR="00EE1773" w:rsidRPr="00F15F99" w:rsidRDefault="00F15F99" w:rsidP="00F15F99">
      <w:pPr>
        <w:jc w:val="center"/>
        <w:rPr>
          <w:b/>
        </w:rPr>
      </w:pPr>
      <w:r w:rsidRPr="00F15F99">
        <w:rPr>
          <w:b/>
        </w:rPr>
        <w:t>_______________</w:t>
      </w:r>
    </w:p>
    <w:p w:rsidR="00EE1773" w:rsidRPr="00F15F99" w:rsidRDefault="008A3F5F" w:rsidP="00F15F99"/>
    <w:p w:rsidR="00EE1773" w:rsidRPr="00F15F99" w:rsidRDefault="008A3F5F" w:rsidP="00F15F99"/>
    <w:p w:rsidR="00EE1773" w:rsidRPr="008A3F5F" w:rsidRDefault="00C3780C" w:rsidP="00F15F99">
      <w:pPr>
        <w:spacing w:after="120"/>
      </w:pPr>
      <w:r w:rsidRPr="00F15F99">
        <w:rPr>
          <w:u w:val="single"/>
        </w:rPr>
        <w:t>Ecuadorian Standardization Institute Technical Regulation (</w:t>
      </w:r>
      <w:proofErr w:type="spellStart"/>
      <w:r w:rsidRPr="00F15F99">
        <w:rPr>
          <w:u w:val="single"/>
        </w:rPr>
        <w:t>RTE</w:t>
      </w:r>
      <w:proofErr w:type="spellEnd"/>
      <w:r w:rsidRPr="00F15F99">
        <w:rPr>
          <w:u w:val="single"/>
        </w:rPr>
        <w:t xml:space="preserve"> </w:t>
      </w:r>
      <w:proofErr w:type="spellStart"/>
      <w:r w:rsidRPr="00F15F99">
        <w:rPr>
          <w:u w:val="single"/>
        </w:rPr>
        <w:t>INEN</w:t>
      </w:r>
      <w:proofErr w:type="spellEnd"/>
      <w:r w:rsidRPr="00F15F99">
        <w:rPr>
          <w:u w:val="single"/>
        </w:rPr>
        <w:t xml:space="preserve">) </w:t>
      </w:r>
      <w:r w:rsidR="00F15F99" w:rsidRPr="00F15F99">
        <w:rPr>
          <w:u w:val="single"/>
        </w:rPr>
        <w:t xml:space="preserve">No. </w:t>
      </w:r>
      <w:r w:rsidRPr="00F15F99">
        <w:rPr>
          <w:u w:val="single"/>
        </w:rPr>
        <w:t>010 (2R) "Ceramics</w:t>
      </w:r>
      <w:r w:rsidR="00F15F99" w:rsidRPr="00F15F99">
        <w:rPr>
          <w:u w:val="single"/>
        </w:rPr>
        <w:t>. T</w:t>
      </w:r>
      <w:r w:rsidRPr="00F15F99">
        <w:rPr>
          <w:u w:val="single"/>
        </w:rPr>
        <w:t>ableware, kitchenware, other household articles and toilet articles</w:t>
      </w:r>
      <w:r w:rsidRPr="008A3F5F">
        <w:t>"</w:t>
      </w:r>
    </w:p>
    <w:p w:rsidR="007A419E" w:rsidRPr="00F15F99" w:rsidRDefault="00C3780C" w:rsidP="00F15F99">
      <w:pPr>
        <w:spacing w:after="120"/>
      </w:pPr>
      <w:r w:rsidRPr="00F15F99">
        <w:t>The Republic of Ecuador hereby advises that the draft second revision of Ecuadorian Standardization Institute Technical Regulation (</w:t>
      </w:r>
      <w:proofErr w:type="spellStart"/>
      <w:r w:rsidRPr="00F15F99">
        <w:t>RTE</w:t>
      </w:r>
      <w:proofErr w:type="spellEnd"/>
      <w:r w:rsidRPr="00F15F99">
        <w:t xml:space="preserve"> </w:t>
      </w:r>
      <w:proofErr w:type="spellStart"/>
      <w:r w:rsidRPr="00F15F99">
        <w:t>INEN</w:t>
      </w:r>
      <w:proofErr w:type="spellEnd"/>
      <w:r w:rsidRPr="00F15F99">
        <w:t xml:space="preserve">) </w:t>
      </w:r>
      <w:r w:rsidR="00F15F99" w:rsidRPr="00F15F99">
        <w:t xml:space="preserve">No. </w:t>
      </w:r>
      <w:r w:rsidRPr="00F15F99">
        <w:t>010 (2R) "Ceramics</w:t>
      </w:r>
      <w:r w:rsidR="00F15F99" w:rsidRPr="00F15F99">
        <w:t>. T</w:t>
      </w:r>
      <w:r w:rsidRPr="00F15F99">
        <w:t xml:space="preserve">ableware, kitchenware, other household articles and toilet articles", notified in document G/TBT/N/ECU/12/Rev.1 of </w:t>
      </w:r>
      <w:r w:rsidR="00F15F99" w:rsidRPr="00F15F99">
        <w:t>4 April 2</w:t>
      </w:r>
      <w:r w:rsidRPr="00F15F99">
        <w:t>018, has been repealed and is therefore null and void.</w:t>
      </w:r>
    </w:p>
    <w:p w:rsidR="00FD7B89" w:rsidRPr="00F15F99" w:rsidRDefault="00C3780C" w:rsidP="00F15F99">
      <w:pPr>
        <w:spacing w:after="120"/>
      </w:pPr>
      <w:r w:rsidRPr="00F15F99">
        <w:t>In this regard, the provisions established in the first revision of Ecuadorian Standardization Institute Technical Regulation (</w:t>
      </w:r>
      <w:proofErr w:type="spellStart"/>
      <w:r w:rsidRPr="00F15F99">
        <w:t>RTE</w:t>
      </w:r>
      <w:proofErr w:type="spellEnd"/>
      <w:r w:rsidRPr="00F15F99">
        <w:t xml:space="preserve"> </w:t>
      </w:r>
      <w:proofErr w:type="spellStart"/>
      <w:r w:rsidRPr="00F15F99">
        <w:t>INEN</w:t>
      </w:r>
      <w:proofErr w:type="spellEnd"/>
      <w:r w:rsidRPr="00F15F99">
        <w:t xml:space="preserve">) </w:t>
      </w:r>
      <w:r w:rsidR="00F15F99" w:rsidRPr="00F15F99">
        <w:t xml:space="preserve">No. </w:t>
      </w:r>
      <w:r w:rsidRPr="00F15F99">
        <w:t>010 (1R) "Ceramics</w:t>
      </w:r>
      <w:r w:rsidR="00F15F99" w:rsidRPr="00F15F99">
        <w:t>. T</w:t>
      </w:r>
      <w:r w:rsidRPr="00F15F99">
        <w:t>ableware, kitchenware, other household articles and toilet articles", notified in document G/TBT/N/ECU/12/Add.3 of 2</w:t>
      </w:r>
      <w:r w:rsidR="00F15F99" w:rsidRPr="00F15F99">
        <w:t>7 November 2</w:t>
      </w:r>
      <w:r w:rsidRPr="00F15F99">
        <w:t>013, will be applicable and fully valid, as well as the amendments to the Technical Regulation, which are contained in the following documents:</w:t>
      </w:r>
    </w:p>
    <w:p w:rsidR="00FD7B89" w:rsidRPr="00F15F99" w:rsidRDefault="00C3780C" w:rsidP="00F15F99">
      <w:r w:rsidRPr="00F15F99">
        <w:t>G/TBT/N/ECU/12/Add.4</w:t>
      </w:r>
      <w:r w:rsidR="00F15F99" w:rsidRPr="00F15F99">
        <w:t>: A</w:t>
      </w:r>
      <w:r w:rsidRPr="00F15F99">
        <w:t xml:space="preserve">mendment 1 </w:t>
      </w:r>
      <w:r w:rsidR="00F15F99" w:rsidRPr="00F15F99">
        <w:t>-</w:t>
      </w:r>
      <w:r w:rsidRPr="00F15F99">
        <w:t xml:space="preserve"> </w:t>
      </w:r>
      <w:r w:rsidR="00F15F99" w:rsidRPr="00F15F99">
        <w:t>5 May 2</w:t>
      </w:r>
      <w:r w:rsidRPr="00F15F99">
        <w:t>014</w:t>
      </w:r>
    </w:p>
    <w:p w:rsidR="00FD7B89" w:rsidRPr="00F15F99" w:rsidRDefault="00C3780C" w:rsidP="00F15F99">
      <w:r w:rsidRPr="00F15F99">
        <w:t>G/TBT/N/ECU/12/Add.5</w:t>
      </w:r>
      <w:r w:rsidR="00F15F99" w:rsidRPr="00F15F99">
        <w:t>: A</w:t>
      </w:r>
      <w:r w:rsidRPr="00F15F99">
        <w:t xml:space="preserve">mendment 2 </w:t>
      </w:r>
      <w:r w:rsidR="00F15F99" w:rsidRPr="00F15F99">
        <w:t>-</w:t>
      </w:r>
      <w:r w:rsidRPr="00F15F99">
        <w:t xml:space="preserve"> </w:t>
      </w:r>
      <w:r w:rsidR="00F15F99" w:rsidRPr="00F15F99">
        <w:t>9 July 2</w:t>
      </w:r>
      <w:r w:rsidRPr="00F15F99">
        <w:t>014</w:t>
      </w:r>
    </w:p>
    <w:p w:rsidR="00C3780C" w:rsidRPr="00F15F99" w:rsidRDefault="00C3780C" w:rsidP="00F15F99">
      <w:pPr>
        <w:spacing w:after="120"/>
      </w:pPr>
      <w:r w:rsidRPr="00F15F99">
        <w:t>G/TBT/N/ECU/12/Add.6</w:t>
      </w:r>
      <w:r w:rsidR="00F15F99" w:rsidRPr="00F15F99">
        <w:t>: A</w:t>
      </w:r>
      <w:r w:rsidRPr="00F15F99">
        <w:t xml:space="preserve">mendment 3 </w:t>
      </w:r>
      <w:r w:rsidR="00F15F99" w:rsidRPr="00F15F99">
        <w:t>-</w:t>
      </w:r>
      <w:r w:rsidRPr="00F15F99">
        <w:t xml:space="preserve"> 2</w:t>
      </w:r>
      <w:r w:rsidR="00F15F99" w:rsidRPr="00F15F99">
        <w:t>4 October 2</w:t>
      </w:r>
      <w:r w:rsidRPr="00F15F99">
        <w:t>014</w:t>
      </w:r>
    </w:p>
    <w:p w:rsidR="00C3780C" w:rsidRPr="00F15F99" w:rsidRDefault="00C3780C" w:rsidP="00F15F99">
      <w:r w:rsidRPr="00F15F99">
        <w:t>Text available at the Ministry of Production, Foreign Trade, Investment and Fisheries, Under</w:t>
      </w:r>
      <w:r w:rsidR="00F15F99" w:rsidRPr="00F15F99">
        <w:t>-</w:t>
      </w:r>
      <w:r w:rsidRPr="00F15F99">
        <w:t>Secretariat for Quality, National Notification Authority:</w:t>
      </w:r>
    </w:p>
    <w:p w:rsidR="00FD7B89" w:rsidRPr="008A3F5F" w:rsidRDefault="00C3780C" w:rsidP="00F15F99">
      <w:pPr>
        <w:rPr>
          <w:lang w:val="es-ES"/>
        </w:rPr>
      </w:pPr>
      <w:r w:rsidRPr="008A3F5F">
        <w:rPr>
          <w:lang w:val="es-ES"/>
        </w:rPr>
        <w:t>Contact person</w:t>
      </w:r>
      <w:r w:rsidR="00F15F99" w:rsidRPr="008A3F5F">
        <w:rPr>
          <w:lang w:val="es-ES"/>
        </w:rPr>
        <w:t>: E</w:t>
      </w:r>
      <w:r w:rsidRPr="008A3F5F">
        <w:rPr>
          <w:lang w:val="es-ES"/>
        </w:rPr>
        <w:t>duardo Yépez</w:t>
      </w:r>
    </w:p>
    <w:p w:rsidR="007A419E" w:rsidRPr="008A3F5F" w:rsidRDefault="00C3780C" w:rsidP="00F15F99">
      <w:pPr>
        <w:rPr>
          <w:lang w:val="es-ES"/>
        </w:rPr>
      </w:pPr>
      <w:r w:rsidRPr="008A3F5F">
        <w:rPr>
          <w:lang w:val="es-ES"/>
        </w:rPr>
        <w:t>Plataforma Gubernamental de Gestión Financiera</w:t>
      </w:r>
    </w:p>
    <w:p w:rsidR="007A419E" w:rsidRPr="008A3F5F" w:rsidRDefault="00C3780C" w:rsidP="00F15F99">
      <w:pPr>
        <w:rPr>
          <w:lang w:val="es-ES"/>
        </w:rPr>
      </w:pPr>
      <w:r w:rsidRPr="008A3F5F">
        <w:rPr>
          <w:lang w:val="es-ES"/>
        </w:rPr>
        <w:t>Piso 8 Bloque amarillo Av</w:t>
      </w:r>
      <w:r w:rsidR="00F15F99" w:rsidRPr="008A3F5F">
        <w:rPr>
          <w:lang w:val="es-ES"/>
        </w:rPr>
        <w:t>. A</w:t>
      </w:r>
      <w:r w:rsidRPr="008A3F5F">
        <w:rPr>
          <w:lang w:val="es-ES"/>
        </w:rPr>
        <w:t>mazonas entre Unión Nacional de Periodistas y Alfonso Pereira</w:t>
      </w:r>
    </w:p>
    <w:p w:rsidR="00FD7B89" w:rsidRPr="008A3F5F" w:rsidRDefault="00C3780C" w:rsidP="00F15F99">
      <w:pPr>
        <w:rPr>
          <w:lang w:val="es-ES"/>
        </w:rPr>
      </w:pPr>
      <w:r w:rsidRPr="008A3F5F">
        <w:rPr>
          <w:lang w:val="es-ES"/>
        </w:rPr>
        <w:t>Quito, Ecuador</w:t>
      </w:r>
    </w:p>
    <w:p w:rsidR="00C3780C" w:rsidRPr="008A3F5F" w:rsidRDefault="00C3780C" w:rsidP="00F15F99">
      <w:pPr>
        <w:spacing w:after="120"/>
        <w:rPr>
          <w:lang w:val="es-ES"/>
        </w:rPr>
      </w:pPr>
      <w:r w:rsidRPr="008A3F5F">
        <w:rPr>
          <w:lang w:val="es-ES"/>
        </w:rPr>
        <w:t>Tel.</w:t>
      </w:r>
      <w:r w:rsidR="00F15F99" w:rsidRPr="008A3F5F">
        <w:rPr>
          <w:lang w:val="es-ES"/>
        </w:rPr>
        <w:t>: (</w:t>
      </w:r>
      <w:r w:rsidRPr="008A3F5F">
        <w:rPr>
          <w:lang w:val="es-ES"/>
        </w:rPr>
        <w:t>+593</w:t>
      </w:r>
      <w:r w:rsidR="00F15F99" w:rsidRPr="008A3F5F">
        <w:rPr>
          <w:lang w:val="es-ES"/>
        </w:rPr>
        <w:t>-</w:t>
      </w:r>
      <w:r w:rsidRPr="008A3F5F">
        <w:rPr>
          <w:lang w:val="es-ES"/>
        </w:rPr>
        <w:t>2) 3948760, Ext. 2252/2254</w:t>
      </w:r>
    </w:p>
    <w:p w:rsidR="00FD7B89" w:rsidRPr="008A3F5F" w:rsidRDefault="00C3780C" w:rsidP="00F15F99">
      <w:pPr>
        <w:spacing w:after="120"/>
        <w:rPr>
          <w:lang w:val="es-ES"/>
        </w:rPr>
      </w:pPr>
      <w:r w:rsidRPr="008A3F5F">
        <w:rPr>
          <w:lang w:val="es-ES"/>
        </w:rPr>
        <w:t>Enquiry point:</w:t>
      </w:r>
    </w:p>
    <w:p w:rsidR="00FD7B89" w:rsidRPr="008A3F5F" w:rsidRDefault="008A3F5F" w:rsidP="00F15F99">
      <w:pPr>
        <w:rPr>
          <w:rStyle w:val="Lienhypertexte"/>
          <w:lang w:val="es-ES"/>
        </w:rPr>
      </w:pPr>
      <w:hyperlink r:id="rId7" w:history="1">
        <w:r w:rsidR="00F15F99" w:rsidRPr="008A3F5F">
          <w:rPr>
            <w:rStyle w:val="Lienhypertexte"/>
            <w:lang w:val="es-ES"/>
          </w:rPr>
          <w:t>PuntocontactoOTCECU@produccion.gob.ec</w:t>
        </w:r>
      </w:hyperlink>
    </w:p>
    <w:p w:rsidR="00FD7B89" w:rsidRPr="008A3F5F" w:rsidRDefault="008A3F5F" w:rsidP="00F15F99">
      <w:pPr>
        <w:rPr>
          <w:rStyle w:val="Lienhypertexte"/>
          <w:lang w:val="es-ES"/>
        </w:rPr>
      </w:pPr>
      <w:hyperlink r:id="rId8" w:history="1">
        <w:r w:rsidR="00F15F99" w:rsidRPr="008A3F5F">
          <w:rPr>
            <w:rStyle w:val="Lienhypertexte"/>
            <w:lang w:val="es-ES"/>
          </w:rPr>
          <w:t>PuntocontactoOTCECU@gmail.com</w:t>
        </w:r>
      </w:hyperlink>
    </w:p>
    <w:p w:rsidR="00FD7B89" w:rsidRPr="008A3F5F" w:rsidRDefault="008A3F5F" w:rsidP="00F15F99">
      <w:pPr>
        <w:rPr>
          <w:rStyle w:val="Lienhypertexte"/>
          <w:lang w:val="es-ES"/>
        </w:rPr>
      </w:pPr>
      <w:hyperlink r:id="rId9" w:history="1">
        <w:r w:rsidR="00F15F99" w:rsidRPr="008A3F5F">
          <w:rPr>
            <w:rStyle w:val="Lienhypertexte"/>
            <w:lang w:val="es-ES"/>
          </w:rPr>
          <w:t>cyepez@produccion.gob.ec</w:t>
        </w:r>
      </w:hyperlink>
    </w:p>
    <w:p w:rsidR="00EE1773" w:rsidRPr="008A3F5F" w:rsidRDefault="008A3F5F" w:rsidP="00F15F99">
      <w:pPr>
        <w:spacing w:after="120"/>
        <w:rPr>
          <w:rStyle w:val="Lienhypertexte"/>
          <w:lang w:val="es-ES"/>
        </w:rPr>
      </w:pPr>
      <w:hyperlink r:id="rId10" w:history="1">
        <w:r w:rsidR="00F15F99" w:rsidRPr="008A3F5F">
          <w:rPr>
            <w:rStyle w:val="Lienhypertexte"/>
            <w:lang w:val="es-ES"/>
          </w:rPr>
          <w:t>aramon@produccion.gob.ec</w:t>
        </w:r>
      </w:hyperlink>
    </w:p>
    <w:p w:rsidR="00AF416F" w:rsidRPr="008A3F5F" w:rsidRDefault="00AF416F" w:rsidP="008A3F5F">
      <w:pPr>
        <w:spacing w:after="120"/>
        <w:rPr>
          <w:lang w:val="fr-FR"/>
        </w:rPr>
      </w:pPr>
      <w:r w:rsidRPr="008A3F5F">
        <w:rPr>
          <w:lang w:val="fr-FR"/>
        </w:rPr>
        <w:t xml:space="preserve">Texts available </w:t>
      </w:r>
      <w:proofErr w:type="gramStart"/>
      <w:r w:rsidRPr="008A3F5F">
        <w:rPr>
          <w:lang w:val="fr-FR"/>
        </w:rPr>
        <w:t>at:</w:t>
      </w:r>
      <w:bookmarkStart w:id="0" w:name="_GoBack"/>
      <w:bookmarkEnd w:id="0"/>
      <w:proofErr w:type="gramEnd"/>
    </w:p>
    <w:p w:rsidR="00EE1773" w:rsidRPr="008A3F5F" w:rsidRDefault="008A3F5F" w:rsidP="00F15F99">
      <w:pPr>
        <w:rPr>
          <w:rStyle w:val="Lienhypertexte"/>
          <w:lang w:val="fr-FR"/>
        </w:rPr>
      </w:pPr>
      <w:hyperlink r:id="rId11" w:tgtFrame="_blank" w:history="1">
        <w:r w:rsidR="00F15F99" w:rsidRPr="008A3F5F">
          <w:rPr>
            <w:rStyle w:val="Lienhypertexte"/>
            <w:lang w:val="fr-FR"/>
          </w:rPr>
          <w:t>https://members.wto.org/crnattachments/2019/TBT/ECU/19_0513_00_s.pdf</w:t>
        </w:r>
      </w:hyperlink>
    </w:p>
    <w:p w:rsidR="00FD7B89" w:rsidRPr="008A3F5F" w:rsidRDefault="008A3F5F" w:rsidP="00F15F99">
      <w:pPr>
        <w:rPr>
          <w:rStyle w:val="Lienhypertexte"/>
          <w:lang w:val="fr-FR"/>
        </w:rPr>
      </w:pPr>
      <w:hyperlink r:id="rId12" w:tgtFrame="_blank" w:history="1">
        <w:r w:rsidR="00F15F99" w:rsidRPr="008A3F5F">
          <w:rPr>
            <w:rStyle w:val="Lienhypertexte"/>
            <w:lang w:val="fr-FR"/>
          </w:rPr>
          <w:t>https://members.wto.org/crnattachments/2019/TBT/ECU/19_0513_01_s.pdf</w:t>
        </w:r>
      </w:hyperlink>
    </w:p>
    <w:p w:rsidR="00FD7B89" w:rsidRPr="008A3F5F" w:rsidRDefault="008A3F5F" w:rsidP="00F15F99">
      <w:pPr>
        <w:rPr>
          <w:rStyle w:val="Lienhypertexte"/>
          <w:lang w:val="fr-FR"/>
        </w:rPr>
      </w:pPr>
      <w:hyperlink r:id="rId13" w:tgtFrame="_blank" w:history="1">
        <w:r w:rsidR="00F15F99" w:rsidRPr="008A3F5F">
          <w:rPr>
            <w:rStyle w:val="Lienhypertexte"/>
            <w:lang w:val="fr-FR"/>
          </w:rPr>
          <w:t>https://members.wto.org/crnattachments/2019/TBT/ECU/19_0513_02_s.pdf</w:t>
        </w:r>
      </w:hyperlink>
    </w:p>
    <w:p w:rsidR="00FD7B89" w:rsidRPr="008A3F5F" w:rsidRDefault="008A3F5F" w:rsidP="00F15F99">
      <w:pPr>
        <w:rPr>
          <w:rStyle w:val="Lienhypertexte"/>
          <w:lang w:val="fr-FR"/>
        </w:rPr>
      </w:pPr>
      <w:hyperlink r:id="rId14" w:tgtFrame="_blank" w:history="1">
        <w:r w:rsidR="00F15F99" w:rsidRPr="008A3F5F">
          <w:rPr>
            <w:rStyle w:val="Lienhypertexte"/>
            <w:lang w:val="fr-FR"/>
          </w:rPr>
          <w:t>https://members.wto.org/crnattachments/2019/TBT/ECU/19_0513_03_s.pdf</w:t>
        </w:r>
      </w:hyperlink>
    </w:p>
    <w:p w:rsidR="00EE1773" w:rsidRPr="008A3F5F" w:rsidRDefault="008A3F5F" w:rsidP="00F15F99">
      <w:pPr>
        <w:spacing w:after="120"/>
        <w:rPr>
          <w:rStyle w:val="Lienhypertexte"/>
          <w:lang w:val="fr-FR"/>
        </w:rPr>
      </w:pPr>
      <w:hyperlink r:id="rId15" w:tgtFrame="_blank" w:history="1">
        <w:r w:rsidR="00F15F99" w:rsidRPr="008A3F5F">
          <w:rPr>
            <w:rStyle w:val="Lienhypertexte"/>
            <w:lang w:val="fr-FR"/>
          </w:rPr>
          <w:t>https://members.wto.org/crnattachments/2019/TBT/ECU/19_0513_04_s.pdf</w:t>
        </w:r>
      </w:hyperlink>
    </w:p>
    <w:p w:rsidR="00EE1773" w:rsidRPr="00F15F99" w:rsidRDefault="00F15F99" w:rsidP="00F15F99">
      <w:pPr>
        <w:jc w:val="center"/>
        <w:rPr>
          <w:b/>
        </w:rPr>
      </w:pPr>
      <w:r w:rsidRPr="00F15F99">
        <w:rPr>
          <w:b/>
        </w:rPr>
        <w:t>__________</w:t>
      </w:r>
    </w:p>
    <w:sectPr w:rsidR="00EE1773" w:rsidRPr="00F15F99" w:rsidSect="0009748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E72" w:rsidRPr="00F15F99" w:rsidRDefault="00C3780C">
      <w:r w:rsidRPr="00F15F99">
        <w:separator/>
      </w:r>
    </w:p>
  </w:endnote>
  <w:endnote w:type="continuationSeparator" w:id="0">
    <w:p w:rsidR="00F71E72" w:rsidRPr="00F15F99" w:rsidRDefault="00C3780C">
      <w:r w:rsidRPr="00F15F9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F15F99" w:rsidRDefault="00F15F99" w:rsidP="00F15F99">
    <w:pPr>
      <w:pStyle w:val="Pieddepage"/>
    </w:pPr>
    <w:r w:rsidRPr="00F15F9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15F99" w:rsidRDefault="00F15F99" w:rsidP="00F15F99">
    <w:pPr>
      <w:pStyle w:val="Pieddepage"/>
    </w:pPr>
    <w:r w:rsidRPr="00F15F9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15F99" w:rsidRDefault="00F15F99" w:rsidP="00F15F99">
    <w:pPr>
      <w:pStyle w:val="Pieddepage"/>
    </w:pPr>
    <w:r w:rsidRPr="00F15F9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E72" w:rsidRPr="00F15F99" w:rsidRDefault="00C3780C">
      <w:r w:rsidRPr="00F15F99">
        <w:separator/>
      </w:r>
    </w:p>
  </w:footnote>
  <w:footnote w:type="continuationSeparator" w:id="0">
    <w:p w:rsidR="00F71E72" w:rsidRPr="00F15F99" w:rsidRDefault="00C3780C">
      <w:r w:rsidRPr="00F15F9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F99" w:rsidRPr="00F15F99" w:rsidRDefault="00F15F99" w:rsidP="00F15F99">
    <w:pPr>
      <w:pStyle w:val="En-tte"/>
      <w:spacing w:after="240"/>
      <w:jc w:val="center"/>
    </w:pPr>
    <w:r w:rsidRPr="00F15F99">
      <w:t>G/TBT/N/ECU/12/Rev.1/Add.3</w:t>
    </w:r>
  </w:p>
  <w:p w:rsidR="00F15F99" w:rsidRPr="00F15F99" w:rsidRDefault="00F15F99" w:rsidP="00F15F99">
    <w:pPr>
      <w:pStyle w:val="En-tte"/>
      <w:pBdr>
        <w:bottom w:val="single" w:sz="4" w:space="1" w:color="auto"/>
      </w:pBdr>
      <w:jc w:val="center"/>
    </w:pPr>
    <w:r w:rsidRPr="00F15F99">
      <w:t xml:space="preserve">- </w:t>
    </w:r>
    <w:r w:rsidRPr="00F15F99">
      <w:fldChar w:fldCharType="begin"/>
    </w:r>
    <w:r w:rsidRPr="00F15F99">
      <w:instrText xml:space="preserve"> PAGE  \* Arabic  \* MERGEFORMAT </w:instrText>
    </w:r>
    <w:r w:rsidRPr="00F15F99">
      <w:fldChar w:fldCharType="separate"/>
    </w:r>
    <w:r w:rsidRPr="00F15F99">
      <w:t>1</w:t>
    </w:r>
    <w:r w:rsidRPr="00F15F99">
      <w:fldChar w:fldCharType="end"/>
    </w:r>
    <w:r w:rsidRPr="00F15F9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F99" w:rsidRPr="00F15F99" w:rsidRDefault="00F15F99" w:rsidP="00F15F99">
    <w:pPr>
      <w:pStyle w:val="En-tte"/>
      <w:spacing w:after="240"/>
      <w:jc w:val="center"/>
    </w:pPr>
    <w:r w:rsidRPr="00F15F99">
      <w:t>G/TBT/N/ECU/12/Rev.1/Add.3</w:t>
    </w:r>
  </w:p>
  <w:p w:rsidR="00F15F99" w:rsidRPr="00F15F99" w:rsidRDefault="00F15F99" w:rsidP="00F15F99">
    <w:pPr>
      <w:pStyle w:val="En-tte"/>
      <w:pBdr>
        <w:bottom w:val="single" w:sz="4" w:space="1" w:color="auto"/>
      </w:pBdr>
      <w:jc w:val="center"/>
    </w:pPr>
    <w:r w:rsidRPr="00F15F99">
      <w:t xml:space="preserve">- </w:t>
    </w:r>
    <w:r w:rsidRPr="00F15F99">
      <w:fldChar w:fldCharType="begin"/>
    </w:r>
    <w:r w:rsidRPr="00F15F99">
      <w:instrText xml:space="preserve"> PAGE  \* Arabic  \* MERGEFORMAT </w:instrText>
    </w:r>
    <w:r w:rsidRPr="00F15F99">
      <w:fldChar w:fldCharType="separate"/>
    </w:r>
    <w:r w:rsidR="008C734A">
      <w:rPr>
        <w:noProof/>
      </w:rPr>
      <w:t>2</w:t>
    </w:r>
    <w:r w:rsidRPr="00F15F99">
      <w:fldChar w:fldCharType="end"/>
    </w:r>
    <w:r w:rsidRPr="00F15F9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15F99" w:rsidRPr="00F15F99" w:rsidTr="00F15F9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15F99" w:rsidRPr="00F15F99" w:rsidRDefault="00F15F99" w:rsidP="00F15F9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15F99" w:rsidRPr="00F15F99" w:rsidRDefault="00F15F99" w:rsidP="00F15F9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15F99" w:rsidRPr="00F15F99" w:rsidTr="00F15F9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15F99" w:rsidRPr="00F15F99" w:rsidRDefault="00F15F99" w:rsidP="00F15F99">
          <w:pPr>
            <w:jc w:val="left"/>
            <w:rPr>
              <w:rFonts w:eastAsia="Verdana" w:cs="Verdana"/>
              <w:szCs w:val="18"/>
            </w:rPr>
          </w:pPr>
          <w:r w:rsidRPr="00F15F9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15F99" w:rsidRPr="00F15F99" w:rsidRDefault="00F15F99" w:rsidP="00F15F9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15F99" w:rsidRPr="00F15F99" w:rsidTr="00F15F9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15F99" w:rsidRPr="00F15F99" w:rsidRDefault="00F15F99" w:rsidP="00F15F9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15F99" w:rsidRPr="00F15F99" w:rsidRDefault="00F15F99" w:rsidP="00F15F99">
          <w:pPr>
            <w:jc w:val="right"/>
            <w:rPr>
              <w:rFonts w:eastAsia="Verdana" w:cs="Verdana"/>
              <w:b/>
              <w:szCs w:val="18"/>
            </w:rPr>
          </w:pPr>
          <w:r w:rsidRPr="00F15F99">
            <w:rPr>
              <w:b/>
              <w:szCs w:val="18"/>
            </w:rPr>
            <w:t>G/TBT/N/ECU/12/Rev.1/Add.3</w:t>
          </w:r>
        </w:p>
      </w:tc>
    </w:tr>
    <w:tr w:rsidR="00F15F99" w:rsidRPr="00F15F99" w:rsidTr="00F15F9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15F99" w:rsidRPr="00F15F99" w:rsidRDefault="00F15F99" w:rsidP="00F15F9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15F99" w:rsidRPr="00F15F99" w:rsidRDefault="00F15F99" w:rsidP="00F15F99">
          <w:pPr>
            <w:jc w:val="right"/>
            <w:rPr>
              <w:rFonts w:eastAsia="Verdana" w:cs="Verdana"/>
              <w:szCs w:val="18"/>
            </w:rPr>
          </w:pPr>
          <w:r w:rsidRPr="00F15F99">
            <w:rPr>
              <w:rFonts w:eastAsia="Verdana" w:cs="Verdana"/>
              <w:szCs w:val="18"/>
            </w:rPr>
            <w:t>6 February 2019</w:t>
          </w:r>
        </w:p>
      </w:tc>
    </w:tr>
    <w:tr w:rsidR="00F15F99" w:rsidRPr="00F15F99" w:rsidTr="00F15F9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15F99" w:rsidRPr="00F15F99" w:rsidRDefault="00F15F99" w:rsidP="00F15F99">
          <w:pPr>
            <w:jc w:val="left"/>
            <w:rPr>
              <w:rFonts w:eastAsia="Verdana" w:cs="Verdana"/>
              <w:b/>
              <w:szCs w:val="18"/>
            </w:rPr>
          </w:pPr>
          <w:r w:rsidRPr="00F15F99">
            <w:rPr>
              <w:rFonts w:eastAsia="Verdana" w:cs="Verdana"/>
              <w:color w:val="FF0000"/>
              <w:szCs w:val="18"/>
            </w:rPr>
            <w:t>(19</w:t>
          </w:r>
          <w:r w:rsidRPr="00F15F99">
            <w:rPr>
              <w:rFonts w:eastAsia="Verdana" w:cs="Verdana"/>
              <w:color w:val="FF0000"/>
              <w:szCs w:val="18"/>
            </w:rPr>
            <w:noBreakHyphen/>
          </w:r>
          <w:r w:rsidR="008A3F5F">
            <w:rPr>
              <w:rFonts w:eastAsia="Verdana" w:cs="Verdana"/>
              <w:color w:val="FF0000"/>
              <w:szCs w:val="18"/>
            </w:rPr>
            <w:t>0681</w:t>
          </w:r>
          <w:r w:rsidRPr="00F15F9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15F99" w:rsidRPr="00F15F99" w:rsidRDefault="00F15F99" w:rsidP="00F15F99">
          <w:pPr>
            <w:jc w:val="right"/>
            <w:rPr>
              <w:rFonts w:eastAsia="Verdana" w:cs="Verdana"/>
              <w:szCs w:val="18"/>
            </w:rPr>
          </w:pPr>
          <w:r w:rsidRPr="00F15F99">
            <w:rPr>
              <w:rFonts w:eastAsia="Verdana" w:cs="Verdana"/>
              <w:szCs w:val="18"/>
            </w:rPr>
            <w:t xml:space="preserve">Page: </w:t>
          </w:r>
          <w:r w:rsidRPr="00F15F99">
            <w:rPr>
              <w:rFonts w:eastAsia="Verdana" w:cs="Verdana"/>
              <w:szCs w:val="18"/>
            </w:rPr>
            <w:fldChar w:fldCharType="begin"/>
          </w:r>
          <w:r w:rsidRPr="00F15F9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15F99">
            <w:rPr>
              <w:rFonts w:eastAsia="Verdana" w:cs="Verdana"/>
              <w:szCs w:val="18"/>
            </w:rPr>
            <w:fldChar w:fldCharType="separate"/>
          </w:r>
          <w:r w:rsidR="008A3F5F">
            <w:rPr>
              <w:rFonts w:eastAsia="Verdana" w:cs="Verdana"/>
              <w:noProof/>
              <w:szCs w:val="18"/>
            </w:rPr>
            <w:t>1</w:t>
          </w:r>
          <w:r w:rsidRPr="00F15F99">
            <w:rPr>
              <w:rFonts w:eastAsia="Verdana" w:cs="Verdana"/>
              <w:szCs w:val="18"/>
            </w:rPr>
            <w:fldChar w:fldCharType="end"/>
          </w:r>
          <w:r w:rsidRPr="00F15F99">
            <w:rPr>
              <w:rFonts w:eastAsia="Verdana" w:cs="Verdana"/>
              <w:szCs w:val="18"/>
            </w:rPr>
            <w:t>/</w:t>
          </w:r>
          <w:r w:rsidRPr="00F15F99">
            <w:rPr>
              <w:rFonts w:eastAsia="Verdana" w:cs="Verdana"/>
              <w:szCs w:val="18"/>
            </w:rPr>
            <w:fldChar w:fldCharType="begin"/>
          </w:r>
          <w:r w:rsidRPr="00F15F9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15F99">
            <w:rPr>
              <w:rFonts w:eastAsia="Verdana" w:cs="Verdana"/>
              <w:szCs w:val="18"/>
            </w:rPr>
            <w:fldChar w:fldCharType="separate"/>
          </w:r>
          <w:r w:rsidR="008A3F5F">
            <w:rPr>
              <w:rFonts w:eastAsia="Verdana" w:cs="Verdana"/>
              <w:noProof/>
              <w:szCs w:val="18"/>
            </w:rPr>
            <w:t>1</w:t>
          </w:r>
          <w:r w:rsidRPr="00F15F99">
            <w:rPr>
              <w:rFonts w:eastAsia="Verdana" w:cs="Verdana"/>
              <w:szCs w:val="18"/>
            </w:rPr>
            <w:fldChar w:fldCharType="end"/>
          </w:r>
        </w:p>
      </w:tc>
    </w:tr>
    <w:tr w:rsidR="00F15F99" w:rsidRPr="00F15F99" w:rsidTr="00F15F9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15F99" w:rsidRPr="00F15F99" w:rsidRDefault="00F15F99" w:rsidP="00F15F99">
          <w:pPr>
            <w:jc w:val="left"/>
            <w:rPr>
              <w:rFonts w:eastAsia="Verdana" w:cs="Verdana"/>
              <w:szCs w:val="18"/>
            </w:rPr>
          </w:pPr>
          <w:r w:rsidRPr="00F15F99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15F99" w:rsidRPr="00F15F99" w:rsidRDefault="00F15F99" w:rsidP="00F15F99">
          <w:pPr>
            <w:jc w:val="right"/>
            <w:rPr>
              <w:rFonts w:eastAsia="Verdana" w:cs="Verdana"/>
              <w:bCs/>
              <w:szCs w:val="18"/>
            </w:rPr>
          </w:pPr>
          <w:r w:rsidRPr="00F15F99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F15F99" w:rsidRDefault="008A3F5F" w:rsidP="00F15F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AC2F03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81A516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F36C18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847CA4"/>
    <w:numStyleLink w:val="LegalHeadings"/>
  </w:abstractNum>
  <w:abstractNum w:abstractNumId="12" w15:restartNumberingAfterBreak="0">
    <w:nsid w:val="57551E12"/>
    <w:multiLevelType w:val="multilevel"/>
    <w:tmpl w:val="56847CA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89"/>
    <w:rsid w:val="0009748E"/>
    <w:rsid w:val="00137BD0"/>
    <w:rsid w:val="005C2259"/>
    <w:rsid w:val="007A419E"/>
    <w:rsid w:val="008A3F5F"/>
    <w:rsid w:val="008C734A"/>
    <w:rsid w:val="00AF416F"/>
    <w:rsid w:val="00C3780C"/>
    <w:rsid w:val="00F15F99"/>
    <w:rsid w:val="00F51396"/>
    <w:rsid w:val="00F55BD2"/>
    <w:rsid w:val="00F71E72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9FDF5B"/>
  <w15:docId w15:val="{CD25A06E-FBBF-486C-B1B9-457BBF37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F9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F15F9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15F9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15F9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15F9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15F9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15F9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15F9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15F9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15F9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15F9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F15F99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F15F99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F15F99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F15F99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F15F9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F15F9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F15F99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F15F99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F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F99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F15F9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15F99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F15F99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15F99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F15F99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15F99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F15F99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15F99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F15F9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15F99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F15F9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15F99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F15F99"/>
    <w:rPr>
      <w:szCs w:val="20"/>
    </w:rPr>
  </w:style>
  <w:style w:type="character" w:customStyle="1" w:styleId="NotedefinCar">
    <w:name w:val="Note de fin Car"/>
    <w:link w:val="Notedefin"/>
    <w:uiPriority w:val="49"/>
    <w:rsid w:val="00F15F9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15F9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15F99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F15F9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15F9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F15F99"/>
    <w:pPr>
      <w:ind w:left="567" w:right="567" w:firstLine="0"/>
    </w:pPr>
  </w:style>
  <w:style w:type="character" w:styleId="Appelnotedebasdep">
    <w:name w:val="footnote reference"/>
    <w:uiPriority w:val="5"/>
    <w:rsid w:val="00F15F99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F15F9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15F99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F15F99"/>
    <w:pPr>
      <w:numPr>
        <w:numId w:val="6"/>
      </w:numPr>
    </w:pPr>
  </w:style>
  <w:style w:type="paragraph" w:styleId="Listepuces">
    <w:name w:val="List Bullet"/>
    <w:basedOn w:val="Normal"/>
    <w:uiPriority w:val="1"/>
    <w:rsid w:val="00F15F9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15F99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15F99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15F99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15F99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F15F99"/>
    <w:pPr>
      <w:ind w:left="720"/>
      <w:contextualSpacing/>
    </w:pPr>
  </w:style>
  <w:style w:type="numbering" w:customStyle="1" w:styleId="ListBullets">
    <w:name w:val="ListBullets"/>
    <w:uiPriority w:val="99"/>
    <w:rsid w:val="00F15F9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15F9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15F9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15F9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15F99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F15F9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15F9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15F9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F15F9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15F9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F15F9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15F9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F15F9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15F9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15F9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15F9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15F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15F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15F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15F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15F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15F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15F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15F9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15F9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F15F99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15F99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F15F99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15F9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F15F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F15F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15F9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15F99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15F99"/>
  </w:style>
  <w:style w:type="paragraph" w:styleId="Normalcentr">
    <w:name w:val="Block Text"/>
    <w:basedOn w:val="Normal"/>
    <w:uiPriority w:val="99"/>
    <w:semiHidden/>
    <w:unhideWhenUsed/>
    <w:rsid w:val="00F15F9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15F9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15F99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15F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15F99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15F9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15F99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15F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15F99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15F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15F99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F15F99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15F9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15F99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F15F99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F15F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15F99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15F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15F99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15F99"/>
  </w:style>
  <w:style w:type="character" w:customStyle="1" w:styleId="DateCar">
    <w:name w:val="Date Car"/>
    <w:basedOn w:val="Policepardfaut"/>
    <w:link w:val="Date"/>
    <w:uiPriority w:val="99"/>
    <w:semiHidden/>
    <w:rsid w:val="00F15F99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5F9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5F99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15F9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15F99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F15F99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F15F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15F9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15F99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F15F99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15F9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15F99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F15F99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F15F99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F15F99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F15F99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15F9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15F99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F15F99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F15F99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F15F9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15F9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15F9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15F9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15F9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15F9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15F9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15F9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15F9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15F9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15F9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F15F99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15F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15F9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F15F99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F15F99"/>
    <w:rPr>
      <w:lang w:val="en-GB"/>
    </w:rPr>
  </w:style>
  <w:style w:type="paragraph" w:styleId="Liste">
    <w:name w:val="List"/>
    <w:basedOn w:val="Normal"/>
    <w:uiPriority w:val="99"/>
    <w:semiHidden/>
    <w:unhideWhenUsed/>
    <w:rsid w:val="00F15F9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15F9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15F9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15F9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15F9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15F9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15F9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15F9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15F9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15F9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15F9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15F9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15F9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15F9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15F9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15F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15F99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15F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15F9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F15F9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15F9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15F9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F15F99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F15F99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F15F9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15F99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F15F9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15F9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15F99"/>
  </w:style>
  <w:style w:type="character" w:customStyle="1" w:styleId="SalutationsCar">
    <w:name w:val="Salutations Car"/>
    <w:basedOn w:val="Policepardfaut"/>
    <w:link w:val="Salutations"/>
    <w:uiPriority w:val="99"/>
    <w:semiHidden/>
    <w:rsid w:val="00F15F99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F15F9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15F99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F15F99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F15F99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F15F99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15F99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7A41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A419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A419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A419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A419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A419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A419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A419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A419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A419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A419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A419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A419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A419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7A41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A419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A419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A419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A419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A41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A419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A41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A419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A419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A419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A419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A41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A419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A41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A41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A41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A41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A41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A41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A41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A41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A419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A419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A419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A41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A419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A419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A41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A419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A419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A419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A41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A419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A419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7A419E"/>
    <w:rPr>
      <w:color w:val="2B579A"/>
      <w:shd w:val="clear" w:color="auto" w:fill="E6E6E6"/>
      <w:lang w:val="en-GB"/>
    </w:rPr>
  </w:style>
  <w:style w:type="table" w:styleId="TableauListe1Clair">
    <w:name w:val="List Table 1 Light"/>
    <w:basedOn w:val="TableauNormal"/>
    <w:uiPriority w:val="46"/>
    <w:rsid w:val="007A4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A4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A4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A4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A4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A4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A4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7A419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A419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A419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A419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A419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A419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A419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7A419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A419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A419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A419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A419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A419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A419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7A41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A419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A419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A419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A419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A41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A419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A419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A419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A419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A419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A419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A419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A419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A419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A419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A419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A419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A41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A419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A419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A419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A419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A419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A419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A419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A419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A419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7A419E"/>
    <w:rPr>
      <w:color w:val="2B579A"/>
      <w:shd w:val="clear" w:color="auto" w:fill="E6E6E6"/>
      <w:lang w:val="en-GB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15F99"/>
  </w:style>
  <w:style w:type="table" w:styleId="Tableausimple10">
    <w:name w:val="Plain Table 1"/>
    <w:basedOn w:val="TableauNormal"/>
    <w:uiPriority w:val="41"/>
    <w:rsid w:val="007A41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7A41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7A41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A41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A419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7A419E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7A41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A419E"/>
    <w:rPr>
      <w:color w:val="808080"/>
      <w:shd w:val="clear" w:color="auto" w:fill="E6E6E6"/>
      <w:lang w:val="en-GB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15F99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class='document-link'%20href='mailto:PuntocontactoOTCECU@gmail.com'%3EPuntocontactoOTCECU@gmail.com%3C/a%3E" TargetMode="External"/><Relationship Id="rId13" Type="http://schemas.openxmlformats.org/officeDocument/2006/relationships/hyperlink" Target="https://members.wto.org/crnattachments/2019/TBT/ECU/19_0513_02_s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%3Ca%20class='document-link'%20href='mailto:PuntocontactoOTCECU@produccion.gob.ec'%3EPuntocontactoOTCECU@produccion.gob.ec%3C/a%3E" TargetMode="External"/><Relationship Id="rId12" Type="http://schemas.openxmlformats.org/officeDocument/2006/relationships/hyperlink" Target="https://members.wto.org/crnattachments/2019/TBT/ECU/19_0513_01_s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ECU/19_0513_00_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19/TBT/ECU/19_0513_04_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%3Ca%20class='document-link'%20href='mailto:aramon@produccion.gob.ec'%3Earamon@produccion.gob.ec%3C/a%3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%3Ca%20class='document-link'%20href='mailto:cyepez@produccion.gob.ec'%3Ecyepez@produccion.gob.ec%3C/a%3E" TargetMode="External"/><Relationship Id="rId14" Type="http://schemas.openxmlformats.org/officeDocument/2006/relationships/hyperlink" Target="https://members.wto.org/crnattachments/2019/TBT/ECU/19_0513_03_s.pdf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Lloyd, Sarah</dc:creator>
  <dc:description>LDIMD - DTU</dc:description>
  <cp:lastModifiedBy>Laverriere, Chantal</cp:lastModifiedBy>
  <cp:revision>3</cp:revision>
  <dcterms:created xsi:type="dcterms:W3CDTF">2019-02-06T15:51:00Z</dcterms:created>
  <dcterms:modified xsi:type="dcterms:W3CDTF">2019-02-07T09:42:00Z</dcterms:modified>
</cp:coreProperties>
</file>