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253C66" w:rsidP="00446FAB">
      <w:pPr>
        <w:pStyle w:val="Titre"/>
        <w:rPr>
          <w:b w:val="0"/>
          <w:caps w:val="0"/>
          <w:kern w:val="0"/>
        </w:rPr>
      </w:pPr>
      <w:r w:rsidRPr="00446FAB">
        <w:rPr>
          <w:caps w:val="0"/>
          <w:kern w:val="0"/>
        </w:rPr>
        <w:t>NOTIFICATION</w:t>
      </w:r>
    </w:p>
    <w:p w:rsidR="00985FA7" w:rsidRPr="00446FAB" w:rsidRDefault="005A450E" w:rsidP="00446FAB">
      <w:pPr>
        <w:pStyle w:val="Title3"/>
      </w:pPr>
      <w:r w:rsidRPr="00446FAB">
        <w:t>Addendum</w:t>
      </w:r>
    </w:p>
    <w:p w:rsidR="00985FA7" w:rsidRPr="00446FAB" w:rsidRDefault="005A450E" w:rsidP="00446FAB">
      <w:pPr>
        <w:spacing w:after="120"/>
      </w:pPr>
      <w:r w:rsidRPr="00446FAB">
        <w:t xml:space="preserve">The following communication, dated </w:t>
      </w:r>
      <w:bookmarkStart w:id="0" w:name="spsDateCommunication"/>
      <w:r w:rsidRPr="00446FAB">
        <w:t>28 September 2018</w:t>
      </w:r>
      <w:bookmarkEnd w:id="0"/>
      <w:r w:rsidRPr="00446FAB">
        <w:t xml:space="preserve">, is being circulated at the request of the delegation of </w:t>
      </w:r>
      <w:bookmarkStart w:id="1" w:name="spsMember"/>
      <w:r w:rsidR="00253C66" w:rsidRPr="00446FAB">
        <w:rPr>
          <w:u w:val="single"/>
        </w:rPr>
        <w:t>C</w:t>
      </w:r>
      <w:r w:rsidR="00635767">
        <w:rPr>
          <w:u w:val="single"/>
        </w:rPr>
        <w:t>anada</w:t>
      </w:r>
      <w:bookmarkEnd w:id="1"/>
      <w:r w:rsidRPr="00446FAB">
        <w:t>.</w:t>
      </w:r>
      <w:bookmarkStart w:id="2" w:name="_GoBack"/>
      <w:bookmarkEnd w:id="2"/>
    </w:p>
    <w:p w:rsidR="00985FA7" w:rsidRPr="00446FAB" w:rsidRDefault="00635767" w:rsidP="00446FAB"/>
    <w:p w:rsidR="00985FA7" w:rsidRPr="00446FAB" w:rsidRDefault="005A450E" w:rsidP="00446FAB">
      <w:pPr>
        <w:jc w:val="center"/>
        <w:rPr>
          <w:b/>
        </w:rPr>
      </w:pPr>
      <w:r w:rsidRPr="00446FAB">
        <w:rPr>
          <w:b/>
        </w:rPr>
        <w:t>_______________</w:t>
      </w:r>
    </w:p>
    <w:p w:rsidR="00985FA7" w:rsidRPr="00446FAB" w:rsidRDefault="00635767" w:rsidP="00446FAB"/>
    <w:p w:rsidR="00985FA7" w:rsidRPr="00446FAB" w:rsidRDefault="00635767" w:rsidP="00446FAB"/>
    <w:p w:rsidR="00985FA7" w:rsidRPr="00446FAB" w:rsidRDefault="005A450E" w:rsidP="001E41C7">
      <w:pPr>
        <w:spacing w:after="120"/>
      </w:pPr>
      <w:r>
        <w:rPr>
          <w:u w:val="single"/>
        </w:rPr>
        <w:t xml:space="preserve">Bill S-5, An Act to amend the </w:t>
      </w:r>
      <w:r>
        <w:rPr>
          <w:i/>
          <w:iCs/>
          <w:u w:val="single"/>
        </w:rPr>
        <w:t>Tobacco Act</w:t>
      </w:r>
      <w:r>
        <w:rPr>
          <w:u w:val="single"/>
        </w:rPr>
        <w:t xml:space="preserve"> and the </w:t>
      </w:r>
      <w:r>
        <w:rPr>
          <w:i/>
          <w:iCs/>
          <w:u w:val="single"/>
        </w:rPr>
        <w:t>Non-Smokers</w:t>
      </w:r>
      <w:r w:rsidR="00253C66">
        <w:rPr>
          <w:i/>
          <w:iCs/>
          <w:u w:val="single"/>
        </w:rPr>
        <w:t>'</w:t>
      </w:r>
      <w:r>
        <w:rPr>
          <w:i/>
          <w:iCs/>
          <w:u w:val="single"/>
        </w:rPr>
        <w:t xml:space="preserve"> Health Act</w:t>
      </w:r>
      <w:r>
        <w:rPr>
          <w:u w:val="single"/>
        </w:rPr>
        <w:t xml:space="preserve"> and to make consequential amendments to other Acts</w:t>
      </w:r>
    </w:p>
    <w:p w:rsidR="008C158E" w:rsidRDefault="005A450E" w:rsidP="001E41C7">
      <w:pPr>
        <w:spacing w:after="120"/>
      </w:pPr>
      <w:r>
        <w:t xml:space="preserve">Bill S-5 received Royal Assent on 23 May 2018 which amended the Tobacco Act including its title to the </w:t>
      </w:r>
      <w:r>
        <w:rPr>
          <w:i/>
          <w:iCs/>
        </w:rPr>
        <w:t>Tobacco and Vaping Products Act</w:t>
      </w:r>
      <w:r>
        <w:t xml:space="preserve"> (</w:t>
      </w:r>
      <w:proofErr w:type="spellStart"/>
      <w:r>
        <w:t>TVPA</w:t>
      </w:r>
      <w:proofErr w:type="spellEnd"/>
      <w:r>
        <w:t>) (</w:t>
      </w:r>
      <w:hyperlink r:id="rId7" w:anchor="enH2316" w:tgtFrame="_blank" w:history="1">
        <w:r w:rsidRPr="005A450E">
          <w:t>http://www.parl.ca/DocumentViewer/en/42-1/bill/S-5/royal-assent#enH2316</w:t>
        </w:r>
      </w:hyperlink>
      <w:r>
        <w:t xml:space="preserve">). The </w:t>
      </w:r>
      <w:proofErr w:type="spellStart"/>
      <w:r>
        <w:t>TVPA</w:t>
      </w:r>
      <w:proofErr w:type="spellEnd"/>
      <w:r>
        <w:t xml:space="preserve"> includes subsection 30.43(2) that prohibits, subject to regulations, the promotion of vaping products, including by means of the packaging, by comparing the health effects arising from the use of the product or from its emissions with those arising from the use of a tobacco product or from its emissions (subsection 30.43(2)). This su</w:t>
      </w:r>
      <w:r w:rsidR="007B4772">
        <w:t>bsection comes into force on 19 </w:t>
      </w:r>
      <w:r>
        <w:t xml:space="preserve">November 2018. Health Canada is developing regulations to further implement this subsection in the </w:t>
      </w:r>
      <w:proofErr w:type="spellStart"/>
      <w:r>
        <w:t>TVPA</w:t>
      </w:r>
      <w:proofErr w:type="spellEnd"/>
      <w:r>
        <w:t>, to allow for certain statements to be used in the promotion of vaping products that compare the health effects of vaping to smoking. The proposed regulations would (1) refer to a list of comparative health effect statements that are incorporated by reference in the regulations and (2) prescribe conditions for their use in commercial promotions, including on packaging. The list of permitted statements would be published on Health Canada</w:t>
      </w:r>
      <w:r w:rsidR="00253C66">
        <w:t>'</w:t>
      </w:r>
      <w:r>
        <w:t xml:space="preserve">s website. The use of these statements is not mandated; manufacturers, retailers and others can voluntarily choose to use them in the vaping product promotions </w:t>
      </w:r>
      <w:proofErr w:type="gramStart"/>
      <w:r>
        <w:t>as long as</w:t>
      </w:r>
      <w:proofErr w:type="gramEnd"/>
      <w:r>
        <w:t xml:space="preserve"> they meet the prescribed conditions set out in the regulations for their display.</w:t>
      </w:r>
    </w:p>
    <w:p w:rsidR="008C158E" w:rsidRDefault="005A450E" w:rsidP="001E41C7">
      <w:pPr>
        <w:spacing w:after="120"/>
      </w:pPr>
      <w:r>
        <w:t>Please find below a draft list of statements that Health Canada is considering that will be prescribed by regulation:</w:t>
      </w:r>
    </w:p>
    <w:p w:rsidR="008C158E" w:rsidRPr="008E1669" w:rsidRDefault="005A450E" w:rsidP="001E41C7">
      <w:pPr>
        <w:spacing w:after="120"/>
      </w:pPr>
      <w:r w:rsidRPr="008E1669">
        <w:rPr>
          <w:bCs/>
        </w:rPr>
        <w:t>Draft List of Statements for Use in the Promotion of Vaping Products</w:t>
      </w:r>
    </w:p>
    <w:p w:rsidR="008C158E" w:rsidRDefault="005A450E" w:rsidP="009837F7">
      <w:pPr>
        <w:numPr>
          <w:ilvl w:val="0"/>
          <w:numId w:val="16"/>
        </w:numPr>
        <w:tabs>
          <w:tab w:val="clear" w:pos="720"/>
        </w:tabs>
        <w:spacing w:after="120"/>
        <w:ind w:left="567" w:hanging="283"/>
      </w:pPr>
      <w:r>
        <w:t>If you are a smoker, switching completely to vaping is a much less harmful option</w:t>
      </w:r>
      <w:r w:rsidR="001D0AE3">
        <w:t>.</w:t>
      </w:r>
    </w:p>
    <w:p w:rsidR="008C158E" w:rsidRDefault="005A450E" w:rsidP="009837F7">
      <w:pPr>
        <w:numPr>
          <w:ilvl w:val="0"/>
          <w:numId w:val="16"/>
        </w:numPr>
        <w:tabs>
          <w:tab w:val="clear" w:pos="720"/>
        </w:tabs>
        <w:spacing w:after="120"/>
        <w:ind w:left="567" w:hanging="283"/>
      </w:pPr>
      <w:r>
        <w:t>While vaping products emit toxic substances, the amount is significantly lower than in tobacco smoke</w:t>
      </w:r>
      <w:r w:rsidR="001D0AE3">
        <w:t>.</w:t>
      </w:r>
    </w:p>
    <w:p w:rsidR="008C158E" w:rsidRDefault="005A450E" w:rsidP="009837F7">
      <w:pPr>
        <w:numPr>
          <w:ilvl w:val="0"/>
          <w:numId w:val="16"/>
        </w:numPr>
        <w:tabs>
          <w:tab w:val="clear" w:pos="720"/>
        </w:tabs>
        <w:spacing w:after="120"/>
        <w:ind w:left="567" w:hanging="283"/>
      </w:pPr>
      <w:r>
        <w:t>By switching completely to vaping products, smokers are exposed to a small fraction of the 7,000 chemicals found in tobacco smoke</w:t>
      </w:r>
      <w:r w:rsidR="001D0AE3">
        <w:t>.</w:t>
      </w:r>
    </w:p>
    <w:p w:rsidR="008C158E" w:rsidRDefault="005A450E" w:rsidP="009837F7">
      <w:pPr>
        <w:numPr>
          <w:ilvl w:val="0"/>
          <w:numId w:val="16"/>
        </w:numPr>
        <w:tabs>
          <w:tab w:val="clear" w:pos="720"/>
        </w:tabs>
        <w:spacing w:after="120"/>
        <w:ind w:left="567" w:hanging="283"/>
      </w:pPr>
      <w:r>
        <w:t>Switching completely from combustible tobacco cigarettes to e-cigarettes significantly reduces users</w:t>
      </w:r>
      <w:r w:rsidR="00253C66">
        <w:t>'</w:t>
      </w:r>
      <w:r>
        <w:t xml:space="preserve"> exposure to numerous toxic and cancer-causing substances</w:t>
      </w:r>
      <w:r w:rsidR="001D0AE3">
        <w:t>.</w:t>
      </w:r>
    </w:p>
    <w:p w:rsidR="008C158E" w:rsidRDefault="005A450E" w:rsidP="009837F7">
      <w:pPr>
        <w:numPr>
          <w:ilvl w:val="0"/>
          <w:numId w:val="16"/>
        </w:numPr>
        <w:tabs>
          <w:tab w:val="clear" w:pos="720"/>
        </w:tabs>
        <w:spacing w:after="120"/>
        <w:ind w:left="567" w:hanging="283"/>
      </w:pPr>
      <w:r>
        <w:t xml:space="preserve">Completely replacing your cigarette with a vaping product will significantly reduce your exposure to numerous toxic and </w:t>
      </w:r>
      <w:proofErr w:type="gramStart"/>
      <w:r>
        <w:t>cancer causing</w:t>
      </w:r>
      <w:proofErr w:type="gramEnd"/>
      <w:r>
        <w:t xml:space="preserve"> substances</w:t>
      </w:r>
      <w:r w:rsidR="001D0AE3">
        <w:t>.</w:t>
      </w:r>
    </w:p>
    <w:p w:rsidR="008C158E" w:rsidRDefault="005A450E" w:rsidP="009837F7">
      <w:pPr>
        <w:numPr>
          <w:ilvl w:val="0"/>
          <w:numId w:val="16"/>
        </w:numPr>
        <w:tabs>
          <w:tab w:val="clear" w:pos="720"/>
        </w:tabs>
        <w:spacing w:after="120"/>
        <w:ind w:left="567" w:hanging="283"/>
      </w:pPr>
      <w:r>
        <w:t>Switching completely from smoking to e-cigarettes will reduce harms to your health</w:t>
      </w:r>
      <w:r w:rsidR="001D0AE3">
        <w:t>.</w:t>
      </w:r>
    </w:p>
    <w:p w:rsidR="008C158E" w:rsidRDefault="005A450E" w:rsidP="009837F7">
      <w:pPr>
        <w:numPr>
          <w:ilvl w:val="0"/>
          <w:numId w:val="16"/>
        </w:numPr>
        <w:tabs>
          <w:tab w:val="clear" w:pos="720"/>
        </w:tabs>
        <w:spacing w:after="120"/>
        <w:ind w:left="567" w:hanging="283"/>
      </w:pPr>
      <w:r>
        <w:t>Completely replacing your cigarette with an e-cigarette will reduce harms to your health</w:t>
      </w:r>
      <w:r w:rsidR="001D0AE3">
        <w:t>.</w:t>
      </w:r>
    </w:p>
    <w:p w:rsidR="008C158E" w:rsidRDefault="005A450E" w:rsidP="00350479">
      <w:pPr>
        <w:keepNext/>
        <w:keepLines/>
        <w:spacing w:after="120"/>
      </w:pPr>
      <w:r>
        <w:lastRenderedPageBreak/>
        <w:t xml:space="preserve">The full text of the </w:t>
      </w:r>
      <w:proofErr w:type="spellStart"/>
      <w:r>
        <w:t>TVPA</w:t>
      </w:r>
      <w:proofErr w:type="spellEnd"/>
      <w:r>
        <w:t xml:space="preserve"> can be downloaded from the Internet address below:</w:t>
      </w:r>
    </w:p>
    <w:p w:rsidR="008C158E" w:rsidRDefault="00635767" w:rsidP="00350479">
      <w:pPr>
        <w:keepNext/>
        <w:keepLines/>
        <w:spacing w:after="120"/>
      </w:pPr>
      <w:hyperlink r:id="rId8" w:history="1">
        <w:hyperlink r:id="rId9" w:tgtFrame="_blank" w:history="1">
          <w:r w:rsidR="005A450E">
            <w:rPr>
              <w:color w:val="0000FF"/>
              <w:u w:val="single"/>
            </w:rPr>
            <w:t>http://laws-lois.justice.gc.ca/eng/acts/T-11.5/</w:t>
          </w:r>
        </w:hyperlink>
      </w:hyperlink>
      <w:r w:rsidR="005A450E">
        <w:t xml:space="preserve"> (English)</w:t>
      </w:r>
    </w:p>
    <w:p w:rsidR="008C158E" w:rsidRDefault="00635767" w:rsidP="00350479">
      <w:pPr>
        <w:keepNext/>
        <w:keepLines/>
        <w:spacing w:after="120"/>
      </w:pPr>
      <w:hyperlink r:id="rId10" w:history="1">
        <w:hyperlink r:id="rId11" w:tgtFrame="_blank" w:history="1">
          <w:r w:rsidR="005A450E">
            <w:rPr>
              <w:color w:val="0000FF"/>
              <w:u w:val="single"/>
            </w:rPr>
            <w:t>http://laws-lois.justice.gc.ca/fra/lois/T-11.5/</w:t>
          </w:r>
        </w:hyperlink>
      </w:hyperlink>
      <w:r w:rsidR="005A450E">
        <w:t xml:space="preserve"> (French)</w:t>
      </w:r>
    </w:p>
    <w:p w:rsidR="008C158E" w:rsidRDefault="005A450E" w:rsidP="001E41C7">
      <w:pPr>
        <w:spacing w:after="120"/>
      </w:pPr>
      <w:r>
        <w:t>or requested from:</w:t>
      </w:r>
    </w:p>
    <w:p w:rsidR="008C158E" w:rsidRDefault="005A450E" w:rsidP="001E41C7">
      <w:r>
        <w:t>Canada's SPS &amp; TBT Notification Authority and Enquiry Point</w:t>
      </w:r>
    </w:p>
    <w:p w:rsidR="008C158E" w:rsidRDefault="005A450E" w:rsidP="001E41C7">
      <w:r>
        <w:t xml:space="preserve">Global Affairs Canada </w:t>
      </w:r>
    </w:p>
    <w:p w:rsidR="008C158E" w:rsidRDefault="005A450E" w:rsidP="001E41C7">
      <w:r>
        <w:t>Technical Barriers and Regulations Division</w:t>
      </w:r>
      <w:r w:rsidR="00253C66">
        <w:t xml:space="preserve"> </w:t>
      </w:r>
    </w:p>
    <w:p w:rsidR="008C158E" w:rsidRDefault="005A450E" w:rsidP="001E41C7">
      <w:r>
        <w:t xml:space="preserve">111 Sussex Drive, Ottawa, ON K1A 0G2 </w:t>
      </w:r>
    </w:p>
    <w:p w:rsidR="008C158E" w:rsidRDefault="005A450E" w:rsidP="001E41C7">
      <w:r>
        <w:t xml:space="preserve">Canada </w:t>
      </w:r>
    </w:p>
    <w:p w:rsidR="008C158E" w:rsidRDefault="005A450E" w:rsidP="001E41C7">
      <w:r>
        <w:t xml:space="preserve">Telephone: (343)203-4273 </w:t>
      </w:r>
    </w:p>
    <w:p w:rsidR="008C158E" w:rsidRDefault="005A450E" w:rsidP="001E41C7">
      <w:r>
        <w:t xml:space="preserve">Fax: (613)943-0346 </w:t>
      </w:r>
    </w:p>
    <w:p w:rsidR="00985FA7" w:rsidRPr="00446FAB" w:rsidRDefault="005A450E" w:rsidP="001E41C7">
      <w:r>
        <w:t xml:space="preserve">E-mail: </w:t>
      </w:r>
      <w:hyperlink r:id="rId12" w:history="1">
        <w:hyperlink r:id="rId13" w:history="1">
          <w:r>
            <w:rPr>
              <w:color w:val="0000FF"/>
              <w:u w:val="single"/>
            </w:rPr>
            <w:t>enquirypoint@international.gc.ca</w:t>
          </w:r>
        </w:hyperlink>
      </w:hyperlink>
      <w:r>
        <w:t xml:space="preserve"> </w:t>
      </w:r>
      <w:bookmarkStart w:id="3" w:name="spsTitle"/>
      <w:bookmarkEnd w:id="3"/>
    </w:p>
    <w:p w:rsidR="00985FA7" w:rsidRPr="00446FAB" w:rsidRDefault="00635767" w:rsidP="001E41C7">
      <w:pPr>
        <w:spacing w:after="120"/>
      </w:pPr>
    </w:p>
    <w:p w:rsidR="00985FA7" w:rsidRPr="00446FAB" w:rsidRDefault="005A450E" w:rsidP="001E41C7">
      <w:pPr>
        <w:spacing w:after="120"/>
        <w:jc w:val="center"/>
        <w:rPr>
          <w:b/>
        </w:rPr>
      </w:pPr>
      <w:r w:rsidRPr="00446FAB">
        <w:rPr>
          <w:b/>
        </w:rPr>
        <w:t>__________</w:t>
      </w:r>
    </w:p>
    <w:sectPr w:rsidR="00985FA7" w:rsidRPr="00446FAB" w:rsidSect="0011189C">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BCC" w:rsidRDefault="005A450E">
      <w:r>
        <w:separator/>
      </w:r>
    </w:p>
  </w:endnote>
  <w:endnote w:type="continuationSeparator" w:id="0">
    <w:p w:rsidR="00D35BCC" w:rsidRDefault="005A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11189C" w:rsidRDefault="0011189C" w:rsidP="0011189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11189C" w:rsidRDefault="0011189C" w:rsidP="0011189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5A450E">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BCC" w:rsidRDefault="005A450E">
      <w:r>
        <w:separator/>
      </w:r>
    </w:p>
  </w:footnote>
  <w:footnote w:type="continuationSeparator" w:id="0">
    <w:p w:rsidR="00D35BCC" w:rsidRDefault="005A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9C" w:rsidRPr="0011189C" w:rsidRDefault="0011189C" w:rsidP="0011189C">
    <w:pPr>
      <w:pStyle w:val="En-tte"/>
      <w:pBdr>
        <w:bottom w:val="single" w:sz="4" w:space="1" w:color="auto"/>
      </w:pBdr>
      <w:tabs>
        <w:tab w:val="clear" w:pos="4513"/>
        <w:tab w:val="clear" w:pos="9027"/>
      </w:tabs>
      <w:jc w:val="center"/>
    </w:pPr>
    <w:r w:rsidRPr="0011189C">
      <w:t>G/TBT/N/CAN/513/Add.2</w:t>
    </w:r>
  </w:p>
  <w:p w:rsidR="0011189C" w:rsidRPr="0011189C" w:rsidRDefault="0011189C" w:rsidP="0011189C">
    <w:pPr>
      <w:pStyle w:val="En-tte"/>
      <w:pBdr>
        <w:bottom w:val="single" w:sz="4" w:space="1" w:color="auto"/>
      </w:pBdr>
      <w:tabs>
        <w:tab w:val="clear" w:pos="4513"/>
        <w:tab w:val="clear" w:pos="9027"/>
      </w:tabs>
      <w:jc w:val="center"/>
    </w:pPr>
  </w:p>
  <w:p w:rsidR="0011189C" w:rsidRPr="0011189C" w:rsidRDefault="0011189C" w:rsidP="0011189C">
    <w:pPr>
      <w:pStyle w:val="En-tte"/>
      <w:pBdr>
        <w:bottom w:val="single" w:sz="4" w:space="1" w:color="auto"/>
      </w:pBdr>
      <w:tabs>
        <w:tab w:val="clear" w:pos="4513"/>
        <w:tab w:val="clear" w:pos="9027"/>
      </w:tabs>
      <w:jc w:val="center"/>
    </w:pPr>
    <w:r w:rsidRPr="0011189C">
      <w:t xml:space="preserve">- </w:t>
    </w:r>
    <w:r w:rsidRPr="0011189C">
      <w:fldChar w:fldCharType="begin"/>
    </w:r>
    <w:r w:rsidRPr="0011189C">
      <w:instrText xml:space="preserve"> PAGE </w:instrText>
    </w:r>
    <w:r w:rsidRPr="0011189C">
      <w:fldChar w:fldCharType="separate"/>
    </w:r>
    <w:r w:rsidR="00635767">
      <w:rPr>
        <w:noProof/>
      </w:rPr>
      <w:t>2</w:t>
    </w:r>
    <w:r w:rsidRPr="0011189C">
      <w:fldChar w:fldCharType="end"/>
    </w:r>
    <w:r w:rsidRPr="0011189C">
      <w:t xml:space="preserve"> -</w:t>
    </w:r>
  </w:p>
  <w:p w:rsidR="00985FA7" w:rsidRPr="0011189C" w:rsidRDefault="00635767" w:rsidP="0011189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9C" w:rsidRPr="0011189C" w:rsidRDefault="0011189C" w:rsidP="0011189C">
    <w:pPr>
      <w:pStyle w:val="En-tte"/>
      <w:pBdr>
        <w:bottom w:val="single" w:sz="4" w:space="1" w:color="auto"/>
      </w:pBdr>
      <w:tabs>
        <w:tab w:val="clear" w:pos="4513"/>
        <w:tab w:val="clear" w:pos="9027"/>
      </w:tabs>
      <w:jc w:val="center"/>
    </w:pPr>
    <w:r w:rsidRPr="0011189C">
      <w:t>G/TBT/N/CAN/513/Add.2</w:t>
    </w:r>
  </w:p>
  <w:p w:rsidR="0011189C" w:rsidRPr="0011189C" w:rsidRDefault="0011189C" w:rsidP="0011189C">
    <w:pPr>
      <w:pStyle w:val="En-tte"/>
      <w:pBdr>
        <w:bottom w:val="single" w:sz="4" w:space="1" w:color="auto"/>
      </w:pBdr>
      <w:tabs>
        <w:tab w:val="clear" w:pos="4513"/>
        <w:tab w:val="clear" w:pos="9027"/>
      </w:tabs>
      <w:jc w:val="center"/>
    </w:pPr>
  </w:p>
  <w:p w:rsidR="0011189C" w:rsidRPr="0011189C" w:rsidRDefault="0011189C" w:rsidP="0011189C">
    <w:pPr>
      <w:pStyle w:val="En-tte"/>
      <w:pBdr>
        <w:bottom w:val="single" w:sz="4" w:space="1" w:color="auto"/>
      </w:pBdr>
      <w:tabs>
        <w:tab w:val="clear" w:pos="4513"/>
        <w:tab w:val="clear" w:pos="9027"/>
      </w:tabs>
      <w:jc w:val="center"/>
    </w:pPr>
    <w:r w:rsidRPr="0011189C">
      <w:t xml:space="preserve">- </w:t>
    </w:r>
    <w:r w:rsidRPr="0011189C">
      <w:fldChar w:fldCharType="begin"/>
    </w:r>
    <w:r w:rsidRPr="0011189C">
      <w:instrText xml:space="preserve"> PAGE </w:instrText>
    </w:r>
    <w:r w:rsidRPr="0011189C">
      <w:fldChar w:fldCharType="separate"/>
    </w:r>
    <w:r w:rsidRPr="0011189C">
      <w:rPr>
        <w:noProof/>
      </w:rPr>
      <w:t>2</w:t>
    </w:r>
    <w:r w:rsidRPr="0011189C">
      <w:fldChar w:fldCharType="end"/>
    </w:r>
    <w:r w:rsidRPr="0011189C">
      <w:t xml:space="preserve"> -</w:t>
    </w:r>
  </w:p>
  <w:p w:rsidR="00985FA7" w:rsidRPr="0011189C" w:rsidRDefault="00635767" w:rsidP="0011189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158E" w:rsidTr="00221064">
      <w:trPr>
        <w:trHeight w:val="240"/>
        <w:jc w:val="center"/>
      </w:trPr>
      <w:tc>
        <w:tcPr>
          <w:tcW w:w="3794" w:type="dxa"/>
          <w:shd w:val="clear" w:color="auto" w:fill="FFFFFF"/>
          <w:tcMar>
            <w:left w:w="108" w:type="dxa"/>
            <w:right w:w="108" w:type="dxa"/>
          </w:tcMar>
          <w:vAlign w:val="center"/>
        </w:tcPr>
        <w:p w:rsidR="00ED54E0" w:rsidRPr="00985FA7" w:rsidRDefault="00635767"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11189C" w:rsidP="00180C12">
          <w:pPr>
            <w:jc w:val="right"/>
            <w:rPr>
              <w:b/>
              <w:color w:val="FF0000"/>
              <w:szCs w:val="16"/>
            </w:rPr>
          </w:pPr>
          <w:r>
            <w:rPr>
              <w:b/>
              <w:color w:val="FF0000"/>
              <w:szCs w:val="16"/>
            </w:rPr>
            <w:t xml:space="preserve"> </w:t>
          </w:r>
        </w:p>
      </w:tc>
    </w:tr>
    <w:bookmarkEnd w:id="4"/>
    <w:tr w:rsidR="008C158E" w:rsidTr="00221064">
      <w:trPr>
        <w:trHeight w:val="213"/>
        <w:jc w:val="center"/>
      </w:trPr>
      <w:tc>
        <w:tcPr>
          <w:tcW w:w="3794" w:type="dxa"/>
          <w:vMerge w:val="restart"/>
          <w:shd w:val="clear" w:color="auto" w:fill="FFFFFF"/>
          <w:tcMar>
            <w:left w:w="0" w:type="dxa"/>
            <w:right w:w="0" w:type="dxa"/>
          </w:tcMar>
        </w:tcPr>
        <w:p w:rsidR="00ED54E0" w:rsidRPr="00985FA7" w:rsidRDefault="0011189C" w:rsidP="00180C12">
          <w:pPr>
            <w:jc w:val="left"/>
          </w:pPr>
          <w:r>
            <w:rPr>
              <w:noProof/>
              <w:lang w:eastAsia="en-GB"/>
            </w:rPr>
            <w:drawing>
              <wp:inline distT="0" distB="0" distL="0" distR="0">
                <wp:extent cx="2404745" cy="71755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635767" w:rsidP="00180C12">
          <w:pPr>
            <w:jc w:val="right"/>
            <w:rPr>
              <w:b/>
              <w:szCs w:val="16"/>
            </w:rPr>
          </w:pPr>
        </w:p>
      </w:tc>
    </w:tr>
    <w:tr w:rsidR="008C158E" w:rsidTr="00221064">
      <w:trPr>
        <w:trHeight w:val="868"/>
        <w:jc w:val="center"/>
      </w:trPr>
      <w:tc>
        <w:tcPr>
          <w:tcW w:w="3794" w:type="dxa"/>
          <w:vMerge/>
          <w:shd w:val="clear" w:color="auto" w:fill="FFFFFF"/>
          <w:tcMar>
            <w:left w:w="108" w:type="dxa"/>
            <w:right w:w="108" w:type="dxa"/>
          </w:tcMar>
        </w:tcPr>
        <w:p w:rsidR="00ED54E0" w:rsidRPr="00985FA7" w:rsidRDefault="00635767" w:rsidP="00180C12">
          <w:pPr>
            <w:jc w:val="left"/>
            <w:rPr>
              <w:noProof/>
              <w:lang w:eastAsia="en-GB"/>
            </w:rPr>
          </w:pPr>
        </w:p>
      </w:tc>
      <w:tc>
        <w:tcPr>
          <w:tcW w:w="5448" w:type="dxa"/>
          <w:gridSpan w:val="2"/>
          <w:shd w:val="clear" w:color="auto" w:fill="FFFFFF"/>
          <w:tcMar>
            <w:left w:w="108" w:type="dxa"/>
            <w:right w:w="108" w:type="dxa"/>
          </w:tcMar>
        </w:tcPr>
        <w:p w:rsidR="0011189C" w:rsidRDefault="0011189C" w:rsidP="00985FA7">
          <w:pPr>
            <w:jc w:val="right"/>
            <w:rPr>
              <w:b/>
              <w:szCs w:val="16"/>
            </w:rPr>
          </w:pPr>
          <w:bookmarkStart w:id="5" w:name="bmkSymbols"/>
          <w:r>
            <w:rPr>
              <w:b/>
              <w:szCs w:val="16"/>
            </w:rPr>
            <w:t>G/TBT/N/CAN/513/Add.2</w:t>
          </w:r>
        </w:p>
        <w:bookmarkEnd w:id="5"/>
        <w:p w:rsidR="00ED54E0" w:rsidRPr="00446FAB" w:rsidRDefault="00635767" w:rsidP="00985FA7">
          <w:pPr>
            <w:jc w:val="right"/>
            <w:rPr>
              <w:b/>
              <w:szCs w:val="16"/>
            </w:rPr>
          </w:pPr>
        </w:p>
      </w:tc>
    </w:tr>
    <w:tr w:rsidR="008C158E" w:rsidTr="00221064">
      <w:trPr>
        <w:trHeight w:val="240"/>
        <w:jc w:val="center"/>
      </w:trPr>
      <w:tc>
        <w:tcPr>
          <w:tcW w:w="3794" w:type="dxa"/>
          <w:vMerge/>
          <w:shd w:val="clear" w:color="auto" w:fill="FFFFFF"/>
          <w:tcMar>
            <w:left w:w="108" w:type="dxa"/>
            <w:right w:w="108" w:type="dxa"/>
          </w:tcMar>
          <w:vAlign w:val="center"/>
        </w:tcPr>
        <w:p w:rsidR="00ED54E0" w:rsidRPr="00985FA7" w:rsidRDefault="00635767" w:rsidP="00180C12"/>
      </w:tc>
      <w:tc>
        <w:tcPr>
          <w:tcW w:w="5448" w:type="dxa"/>
          <w:gridSpan w:val="2"/>
          <w:shd w:val="clear" w:color="auto" w:fill="FFFFFF"/>
          <w:tcMar>
            <w:left w:w="108" w:type="dxa"/>
            <w:right w:w="108" w:type="dxa"/>
          </w:tcMar>
          <w:vAlign w:val="center"/>
        </w:tcPr>
        <w:p w:rsidR="00ED54E0" w:rsidRPr="00985FA7" w:rsidRDefault="00D2619D" w:rsidP="00180C12">
          <w:pPr>
            <w:jc w:val="right"/>
            <w:rPr>
              <w:szCs w:val="16"/>
            </w:rPr>
          </w:pPr>
          <w:bookmarkStart w:id="6" w:name="spsDateDistribution"/>
          <w:bookmarkStart w:id="7" w:name="bmkDate"/>
          <w:bookmarkEnd w:id="6"/>
          <w:bookmarkEnd w:id="7"/>
          <w:r>
            <w:rPr>
              <w:szCs w:val="16"/>
            </w:rPr>
            <w:t>28 September 2018</w:t>
          </w:r>
        </w:p>
      </w:tc>
    </w:tr>
    <w:tr w:rsidR="008C158E"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5A450E" w:rsidP="00180C12">
          <w:pPr>
            <w:jc w:val="left"/>
            <w:rPr>
              <w:b/>
            </w:rPr>
          </w:pPr>
          <w:bookmarkStart w:id="8" w:name="bmkSerial"/>
          <w:r w:rsidRPr="00446FAB">
            <w:rPr>
              <w:color w:val="FF0000"/>
              <w:szCs w:val="16"/>
            </w:rPr>
            <w:t>(</w:t>
          </w:r>
          <w:bookmarkStart w:id="9" w:name="spsSerialNumber"/>
          <w:bookmarkEnd w:id="9"/>
          <w:r w:rsidR="00D2619D">
            <w:rPr>
              <w:color w:val="FF0000"/>
              <w:szCs w:val="16"/>
            </w:rPr>
            <w:t>18-6003</w:t>
          </w:r>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985FA7" w:rsidRDefault="005A450E"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635767">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635767">
            <w:rPr>
              <w:bCs/>
              <w:noProof/>
              <w:szCs w:val="16"/>
            </w:rPr>
            <w:t>2</w:t>
          </w:r>
          <w:r w:rsidRPr="00446FAB">
            <w:rPr>
              <w:bCs/>
              <w:szCs w:val="16"/>
            </w:rPr>
            <w:fldChar w:fldCharType="end"/>
          </w:r>
          <w:bookmarkEnd w:id="10"/>
        </w:p>
      </w:tc>
    </w:tr>
    <w:tr w:rsidR="008C158E"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11189C" w:rsidP="00180C12">
          <w:pPr>
            <w:jc w:val="left"/>
            <w:rPr>
              <w:sz w:val="14"/>
              <w:szCs w:val="16"/>
            </w:rPr>
          </w:pPr>
          <w:bookmarkStart w:id="11" w:name="bmkCommittee"/>
          <w:r>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11189C" w:rsidP="00985FA7">
          <w:pPr>
            <w:jc w:val="right"/>
            <w:rPr>
              <w:bCs/>
              <w:szCs w:val="18"/>
            </w:rPr>
          </w:pPr>
          <w:bookmarkStart w:id="12" w:name="bmkLanguage"/>
          <w:r>
            <w:rPr>
              <w:bCs/>
              <w:szCs w:val="18"/>
            </w:rPr>
            <w:t>Original: English/French</w:t>
          </w:r>
          <w:bookmarkEnd w:id="12"/>
        </w:p>
      </w:tc>
    </w:tr>
  </w:tbl>
  <w:p w:rsidR="00ED54E0" w:rsidRPr="00446FAB" w:rsidRDefault="006357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C5EB9DC">
      <w:start w:val="1"/>
      <w:numFmt w:val="decimal"/>
      <w:pStyle w:val="SummaryText"/>
      <w:lvlText w:val="%1."/>
      <w:lvlJc w:val="left"/>
      <w:pPr>
        <w:ind w:left="360" w:hanging="360"/>
      </w:pPr>
    </w:lvl>
    <w:lvl w:ilvl="1" w:tplc="D20A65E6" w:tentative="1">
      <w:start w:val="1"/>
      <w:numFmt w:val="lowerLetter"/>
      <w:lvlText w:val="%2."/>
      <w:lvlJc w:val="left"/>
      <w:pPr>
        <w:ind w:left="1080" w:hanging="360"/>
      </w:pPr>
    </w:lvl>
    <w:lvl w:ilvl="2" w:tplc="B87E6CA0" w:tentative="1">
      <w:start w:val="1"/>
      <w:numFmt w:val="lowerRoman"/>
      <w:lvlText w:val="%3."/>
      <w:lvlJc w:val="right"/>
      <w:pPr>
        <w:ind w:left="1800" w:hanging="180"/>
      </w:pPr>
    </w:lvl>
    <w:lvl w:ilvl="3" w:tplc="99340B96" w:tentative="1">
      <w:start w:val="1"/>
      <w:numFmt w:val="decimal"/>
      <w:lvlText w:val="%4."/>
      <w:lvlJc w:val="left"/>
      <w:pPr>
        <w:ind w:left="2520" w:hanging="360"/>
      </w:pPr>
    </w:lvl>
    <w:lvl w:ilvl="4" w:tplc="BC0EE9E4" w:tentative="1">
      <w:start w:val="1"/>
      <w:numFmt w:val="lowerLetter"/>
      <w:lvlText w:val="%5."/>
      <w:lvlJc w:val="left"/>
      <w:pPr>
        <w:ind w:left="3240" w:hanging="360"/>
      </w:pPr>
    </w:lvl>
    <w:lvl w:ilvl="5" w:tplc="6FC8B5E8" w:tentative="1">
      <w:start w:val="1"/>
      <w:numFmt w:val="lowerRoman"/>
      <w:lvlText w:val="%6."/>
      <w:lvlJc w:val="right"/>
      <w:pPr>
        <w:ind w:left="3960" w:hanging="180"/>
      </w:pPr>
    </w:lvl>
    <w:lvl w:ilvl="6" w:tplc="15DE336C" w:tentative="1">
      <w:start w:val="1"/>
      <w:numFmt w:val="decimal"/>
      <w:lvlText w:val="%7."/>
      <w:lvlJc w:val="left"/>
      <w:pPr>
        <w:ind w:left="4680" w:hanging="360"/>
      </w:pPr>
    </w:lvl>
    <w:lvl w:ilvl="7" w:tplc="3754FA3E" w:tentative="1">
      <w:start w:val="1"/>
      <w:numFmt w:val="lowerLetter"/>
      <w:lvlText w:val="%8."/>
      <w:lvlJc w:val="left"/>
      <w:pPr>
        <w:ind w:left="5400" w:hanging="360"/>
      </w:pPr>
    </w:lvl>
    <w:lvl w:ilvl="8" w:tplc="DA661966"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8E"/>
    <w:rsid w:val="0011189C"/>
    <w:rsid w:val="001D0AE3"/>
    <w:rsid w:val="001E41C7"/>
    <w:rsid w:val="00253C66"/>
    <w:rsid w:val="00350479"/>
    <w:rsid w:val="005A450E"/>
    <w:rsid w:val="00635767"/>
    <w:rsid w:val="007B4772"/>
    <w:rsid w:val="00867C1B"/>
    <w:rsid w:val="008C158E"/>
    <w:rsid w:val="008E1669"/>
    <w:rsid w:val="009837F7"/>
    <w:rsid w:val="009F0C01"/>
    <w:rsid w:val="00B658BB"/>
    <w:rsid w:val="00D2619D"/>
    <w:rsid w:val="00D3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5C777"/>
  <w15:docId w15:val="{4FEEDB92-C7D6-43FF-8546-5DE30A35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8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rambla\AppData\Local\Microsoft\Windows\Temporary%20Internet%20Files\Content.IE5\NWBU8Z6W\%3ca%20class='document-link'%20target='_blank'%20href='http:\laws-lois.justice.gc.ca\eng\acts\T-11.5\'%3ehttp:\laws-lois.justice.gc.ca\eng\acts\T-11.5\%3c\a%3e"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rl.ca/DocumentViewer/en/42-1/bill/S-5/royal-assent" TargetMode="External"/><Relationship Id="rId12" Type="http://schemas.openxmlformats.org/officeDocument/2006/relationships/hyperlink" Target="mailto:%3ca%20class='document-link'%20href='mailto:enquirypoint@international.gc.ca'%3eenquirypoint@international.gc.ca%3c/a%3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s-lois.justice.gc.ca/fra/lois/T-11.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rambla\AppData\Local\Microsoft\Windows\Temporary%20Internet%20Files\Content.IE5\NWBU8Z6W\%3ca%20class='document-link'%20target='_blank'%20href='http:\laws-lois.justice.gc.ca\fra\lois\T-11.5\'%3ehttp:\laws-lois.justice.gc.ca\fra\lois\T-11.5\%3c\a%3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laws-lois.justice.gc.ca/eng/acts/T-11.5/"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647</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15</cp:revision>
  <dcterms:created xsi:type="dcterms:W3CDTF">2018-09-28T10:45:00Z</dcterms:created>
  <dcterms:modified xsi:type="dcterms:W3CDTF">2018-09-28T13:05:00Z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G/TBT/N/CAN/513/Add.2</vt:lpwstr>
  </property>
</Properties>
</file>