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60EAA" w:rsidP="002F6A28">
      <w:pPr>
        <w:pStyle w:val="Titre"/>
        <w:rPr>
          <w:caps w:val="0"/>
          <w:kern w:val="0"/>
        </w:rPr>
      </w:pPr>
      <w:r w:rsidRPr="002F6A28">
        <w:rPr>
          <w:caps w:val="0"/>
          <w:kern w:val="0"/>
        </w:rPr>
        <w:t>NOTIFICATION</w:t>
      </w:r>
    </w:p>
    <w:p w:rsidR="009239F7" w:rsidRPr="002F6A28" w:rsidRDefault="00660EAA" w:rsidP="002F6A28">
      <w:pPr>
        <w:jc w:val="center"/>
      </w:pPr>
      <w:r w:rsidRPr="002F6A28">
        <w:t>The following notification is being circulated in accordance with Article 10.6</w:t>
      </w:r>
    </w:p>
    <w:p w:rsidR="009239F7" w:rsidRPr="002F6A28" w:rsidRDefault="00476F8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6367D" w:rsidTr="0069259F">
        <w:tc>
          <w:tcPr>
            <w:tcW w:w="713" w:type="dxa"/>
            <w:tcBorders>
              <w:bottom w:val="single" w:sz="6" w:space="0" w:color="auto"/>
            </w:tcBorders>
            <w:shd w:val="clear" w:color="auto" w:fill="auto"/>
          </w:tcPr>
          <w:p w:rsidR="00F85C99" w:rsidRPr="002F6A28" w:rsidRDefault="00660EA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60EAA" w:rsidP="002F6A28">
            <w:pPr>
              <w:spacing w:before="120" w:after="120"/>
            </w:pPr>
            <w:r w:rsidRPr="002F6A28">
              <w:rPr>
                <w:b/>
              </w:rPr>
              <w:t xml:space="preserve">Notifying Member: </w:t>
            </w:r>
            <w:bookmarkStart w:id="0" w:name="sps1a"/>
            <w:r w:rsidRPr="00812D1D">
              <w:rPr>
                <w:caps/>
                <w:u w:val="single"/>
              </w:rPr>
              <w:t>Egypt</w:t>
            </w:r>
            <w:bookmarkEnd w:id="0"/>
            <w:r w:rsidRPr="002F6A28">
              <w:t xml:space="preserve"> </w:t>
            </w:r>
          </w:p>
          <w:p w:rsidR="00F85C99" w:rsidRPr="002F6A28" w:rsidRDefault="00660EAA" w:rsidP="002F6A28">
            <w:pPr>
              <w:spacing w:after="120"/>
            </w:pPr>
            <w:r w:rsidRPr="002F6A28">
              <w:rPr>
                <w:b/>
              </w:rPr>
              <w:t>If applicable, name of local government involved (Article 3.2 and 7.2):</w:t>
            </w:r>
            <w:r w:rsidRPr="002F6A28">
              <w:t xml:space="preserve"> </w:t>
            </w:r>
            <w:bookmarkStart w:id="1" w:name="sps1b"/>
            <w:bookmarkEnd w:id="1"/>
          </w:p>
        </w:tc>
      </w:tr>
      <w:tr w:rsidR="0056367D" w:rsidTr="0069259F">
        <w:tc>
          <w:tcPr>
            <w:tcW w:w="713" w:type="dxa"/>
            <w:tcBorders>
              <w:top w:val="single" w:sz="6" w:space="0" w:color="auto"/>
              <w:bottom w:val="single" w:sz="6" w:space="0" w:color="auto"/>
            </w:tcBorders>
            <w:shd w:val="clear" w:color="auto" w:fill="auto"/>
          </w:tcPr>
          <w:p w:rsidR="00F85C99" w:rsidRPr="002F6A28" w:rsidRDefault="00660EA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660EAA" w:rsidRDefault="00660EAA" w:rsidP="002F6A28">
            <w:pPr>
              <w:spacing w:before="120" w:after="120"/>
              <w:jc w:val="left"/>
              <w:rPr>
                <w:b/>
              </w:rPr>
            </w:pPr>
            <w:r w:rsidRPr="002F6A28">
              <w:rPr>
                <w:b/>
              </w:rPr>
              <w:t xml:space="preserve">Agency responsible: </w:t>
            </w:r>
          </w:p>
          <w:p w:rsidR="00660EAA" w:rsidRDefault="00660EAA" w:rsidP="00660EAA">
            <w:pPr>
              <w:jc w:val="left"/>
            </w:pPr>
            <w:r>
              <w:t xml:space="preserve">Egyptian Organization for Standardization and Quality </w:t>
            </w:r>
          </w:p>
          <w:p w:rsidR="00660EAA" w:rsidRDefault="00660EAA" w:rsidP="00660EAA">
            <w:pPr>
              <w:jc w:val="left"/>
            </w:pPr>
            <w:r>
              <w:t xml:space="preserve">16 </w:t>
            </w:r>
            <w:proofErr w:type="spellStart"/>
            <w:r>
              <w:t>Tadreeb</w:t>
            </w:r>
            <w:proofErr w:type="spellEnd"/>
            <w:r>
              <w:t xml:space="preserve"> El-</w:t>
            </w:r>
            <w:proofErr w:type="spellStart"/>
            <w:r>
              <w:t>Modarrebeen</w:t>
            </w:r>
            <w:proofErr w:type="spellEnd"/>
            <w:r>
              <w:t xml:space="preserve"> St., Ameriya, Cairo - Egypt </w:t>
            </w:r>
          </w:p>
          <w:p w:rsidR="00660EAA" w:rsidRDefault="00660EAA" w:rsidP="00660EAA">
            <w:pPr>
              <w:jc w:val="left"/>
            </w:pPr>
            <w:r>
              <w:t xml:space="preserve">E-mail: </w:t>
            </w:r>
            <w:hyperlink r:id="rId8" w:history="1">
              <w:r w:rsidRPr="008730D8">
                <w:rPr>
                  <w:rStyle w:val="Lienhypertexte"/>
                </w:rPr>
                <w:t>eos@idsc.net.eg</w:t>
              </w:r>
            </w:hyperlink>
            <w:r>
              <w:t xml:space="preserve">  / </w:t>
            </w:r>
            <w:hyperlink r:id="rId9" w:history="1">
              <w:r w:rsidRPr="008730D8">
                <w:rPr>
                  <w:rStyle w:val="Lienhypertexte"/>
                </w:rPr>
                <w:t>tbt.eos@eos.org.eg</w:t>
              </w:r>
            </w:hyperlink>
            <w:r>
              <w:t xml:space="preserve"> </w:t>
            </w:r>
          </w:p>
          <w:p w:rsidR="00660EAA" w:rsidRDefault="00660EAA" w:rsidP="00660EAA">
            <w:pPr>
              <w:jc w:val="left"/>
            </w:pPr>
            <w:r>
              <w:t xml:space="preserve">Website: </w:t>
            </w:r>
            <w:hyperlink r:id="rId10" w:history="1">
              <w:r w:rsidRPr="008730D8">
                <w:rPr>
                  <w:rStyle w:val="Lienhypertexte"/>
                </w:rPr>
                <w:t>http://www.eos.org.eg</w:t>
              </w:r>
            </w:hyperlink>
            <w:r>
              <w:t xml:space="preserve"> </w:t>
            </w:r>
          </w:p>
          <w:p w:rsidR="00660EAA" w:rsidRDefault="00660EAA" w:rsidP="00660EAA">
            <w:pPr>
              <w:jc w:val="left"/>
            </w:pPr>
            <w:r>
              <w:t xml:space="preserve">Tel.: + (202) 22845528 </w:t>
            </w:r>
          </w:p>
          <w:p w:rsidR="00F85C99" w:rsidRPr="002F6A28" w:rsidRDefault="00660EAA" w:rsidP="00660EAA">
            <w:pPr>
              <w:spacing w:after="120"/>
              <w:jc w:val="left"/>
            </w:pPr>
            <w:r>
              <w:t xml:space="preserve">Fax: + (202) 22845504 </w:t>
            </w:r>
            <w:bookmarkStart w:id="2" w:name="sps2a"/>
            <w:bookmarkEnd w:id="2"/>
          </w:p>
          <w:p w:rsidR="00F85C99" w:rsidRPr="002F6A28" w:rsidRDefault="00660EA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56367D" w:rsidTr="0069259F">
        <w:tc>
          <w:tcPr>
            <w:tcW w:w="713" w:type="dxa"/>
            <w:tcBorders>
              <w:top w:val="single" w:sz="6" w:space="0" w:color="auto"/>
              <w:bottom w:val="single" w:sz="6" w:space="0" w:color="auto"/>
            </w:tcBorders>
            <w:shd w:val="clear" w:color="auto" w:fill="auto"/>
          </w:tcPr>
          <w:p w:rsidR="00F85C99" w:rsidRPr="002F6A28" w:rsidRDefault="00660EA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60EAA"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5.6.2 [ </w:t>
            </w:r>
            <w:bookmarkStart w:id="6" w:name="tbt3c"/>
            <w:bookmarkEnd w:id="6"/>
            <w:r w:rsidRPr="002F6A28">
              <w:rPr>
                <w:b/>
              </w:rPr>
              <w:t>], 5.7.1 [ </w:t>
            </w:r>
            <w:bookmarkStart w:id="7" w:name="tbt3d"/>
            <w:bookmarkStart w:id="8" w:name="_GoBack"/>
            <w:bookmarkEnd w:id="7"/>
            <w:bookmarkEnd w:id="8"/>
            <w:r w:rsidRPr="002F6A28">
              <w:rPr>
                <w:b/>
              </w:rPr>
              <w:t>], other:</w:t>
            </w:r>
            <w:bookmarkStart w:id="9" w:name="tbt3e"/>
            <w:bookmarkEnd w:id="9"/>
          </w:p>
        </w:tc>
      </w:tr>
      <w:tr w:rsidR="0056367D" w:rsidTr="0069259F">
        <w:tc>
          <w:tcPr>
            <w:tcW w:w="713" w:type="dxa"/>
            <w:tcBorders>
              <w:top w:val="single" w:sz="6" w:space="0" w:color="auto"/>
              <w:bottom w:val="single" w:sz="6" w:space="0" w:color="auto"/>
            </w:tcBorders>
            <w:shd w:val="clear" w:color="auto" w:fill="auto"/>
          </w:tcPr>
          <w:p w:rsidR="00F85C99" w:rsidRPr="002F6A28" w:rsidRDefault="00660EA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6367D" w:rsidRDefault="00660EAA" w:rsidP="00660EAA">
            <w:pPr>
              <w:spacing w:before="120" w:after="120"/>
            </w:pPr>
            <w:r w:rsidRPr="002F6A28">
              <w:rPr>
                <w:b/>
              </w:rPr>
              <w:t xml:space="preserve">Products covered (HS or CCCN where applicable, otherwise national tariff heading. ICS numbers may be provided in addition, where applicable): </w:t>
            </w:r>
            <w:r>
              <w:t>Water heating equipment ICS: ( 91.140.65 )</w:t>
            </w:r>
            <w:bookmarkStart w:id="10" w:name="sps3a"/>
            <w:bookmarkEnd w:id="10"/>
          </w:p>
        </w:tc>
      </w:tr>
      <w:tr w:rsidR="0056367D" w:rsidTr="0069259F">
        <w:tc>
          <w:tcPr>
            <w:tcW w:w="713" w:type="dxa"/>
            <w:tcBorders>
              <w:top w:val="single" w:sz="6" w:space="0" w:color="auto"/>
              <w:bottom w:val="single" w:sz="6" w:space="0" w:color="auto"/>
            </w:tcBorders>
            <w:shd w:val="clear" w:color="auto" w:fill="auto"/>
          </w:tcPr>
          <w:p w:rsidR="00F85C99" w:rsidRPr="002F6A28" w:rsidRDefault="00660EA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60EAA" w:rsidP="002F6A28">
            <w:pPr>
              <w:spacing w:before="120" w:after="120"/>
            </w:pPr>
            <w:r w:rsidRPr="002F6A28">
              <w:rPr>
                <w:b/>
              </w:rPr>
              <w:t xml:space="preserve">Title, number of pages and language(s) of the notified document: </w:t>
            </w:r>
            <w:r>
              <w:t>Draft of Egyptian standard for "Energy Efficiency Of Household Electrical Appliances Methods For Measuring And Calculating Energy Efficiency Of Electric Instantaneous Water" (20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56367D" w:rsidTr="0069259F">
        <w:tc>
          <w:tcPr>
            <w:tcW w:w="713" w:type="dxa"/>
            <w:tcBorders>
              <w:top w:val="single" w:sz="6" w:space="0" w:color="auto"/>
              <w:bottom w:val="single" w:sz="6" w:space="0" w:color="auto"/>
            </w:tcBorders>
            <w:shd w:val="clear" w:color="auto" w:fill="auto"/>
          </w:tcPr>
          <w:p w:rsidR="00F85C99" w:rsidRPr="002F6A28" w:rsidRDefault="00660EA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60EAA" w:rsidP="002F6A28">
            <w:pPr>
              <w:spacing w:before="120" w:after="120"/>
              <w:rPr>
                <w:b/>
              </w:rPr>
            </w:pPr>
            <w:r w:rsidRPr="002F6A28">
              <w:rPr>
                <w:b/>
              </w:rPr>
              <w:t xml:space="preserve">Description of content: </w:t>
            </w:r>
            <w:r>
              <w:t>This Draft standard specifies the requirements of energy efficiency for electric instantaneous water, that aims to conserve the electrical energy consumption and improve the environmental conditions through reducing the emission of harmful gases which are produced as a result of the over consumption of the energy.</w:t>
            </w:r>
          </w:p>
          <w:p w:rsidR="0056367D" w:rsidRDefault="00660EAA">
            <w:pPr>
              <w:spacing w:after="120"/>
            </w:pPr>
            <w:r>
              <w:t>This standard applies to electric instantaneous water with a rated heat output ≤ 70 kW and not applies to:</w:t>
            </w:r>
          </w:p>
          <w:p w:rsidR="0056367D" w:rsidRDefault="00660EAA">
            <w:pPr>
              <w:spacing w:after="120"/>
            </w:pPr>
            <w:r>
              <w:t>(a) electric instantaneous water specifically designed for using gaseous or liquid fuels predominantly produced from biomass;</w:t>
            </w:r>
          </w:p>
          <w:p w:rsidR="0056367D" w:rsidRDefault="00660EAA">
            <w:pPr>
              <w:spacing w:after="120"/>
            </w:pPr>
            <w:r>
              <w:t>(b) electric instantaneous water using solid fuels.</w:t>
            </w:r>
          </w:p>
          <w:p w:rsidR="0056367D" w:rsidRDefault="00660EAA">
            <w:pPr>
              <w:spacing w:after="120"/>
            </w:pPr>
            <w:r>
              <w:t>Worth mentioning is that this standard complies with Commission Delegated Regulation (EU) No 812/2013.</w:t>
            </w:r>
            <w:bookmarkStart w:id="14" w:name="sps6a"/>
            <w:bookmarkEnd w:id="14"/>
          </w:p>
        </w:tc>
      </w:tr>
      <w:tr w:rsidR="0056367D" w:rsidTr="0069259F">
        <w:tc>
          <w:tcPr>
            <w:tcW w:w="713" w:type="dxa"/>
            <w:tcBorders>
              <w:top w:val="single" w:sz="6" w:space="0" w:color="auto"/>
              <w:bottom w:val="single" w:sz="6" w:space="0" w:color="auto"/>
            </w:tcBorders>
            <w:shd w:val="clear" w:color="auto" w:fill="auto"/>
          </w:tcPr>
          <w:p w:rsidR="00F85C99" w:rsidRPr="002F6A28" w:rsidRDefault="00660EA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60EAA" w:rsidP="00660EAA">
            <w:pPr>
              <w:spacing w:before="120" w:after="120"/>
              <w:rPr>
                <w:b/>
              </w:rPr>
            </w:pPr>
            <w:r w:rsidRPr="002F6A28">
              <w:rPr>
                <w:b/>
              </w:rPr>
              <w:t xml:space="preserve">Objective and rationale, including the nature of urgent problems where applicable: </w:t>
            </w:r>
            <w:r>
              <w:t>Quality and labelling requirements</w:t>
            </w:r>
            <w:bookmarkStart w:id="15" w:name="sps7f"/>
            <w:bookmarkEnd w:id="15"/>
          </w:p>
        </w:tc>
      </w:tr>
      <w:tr w:rsidR="0056367D" w:rsidTr="0069259F">
        <w:tc>
          <w:tcPr>
            <w:tcW w:w="713" w:type="dxa"/>
            <w:tcBorders>
              <w:top w:val="single" w:sz="6" w:space="0" w:color="auto"/>
              <w:bottom w:val="single" w:sz="6" w:space="0" w:color="auto"/>
            </w:tcBorders>
            <w:shd w:val="clear" w:color="auto" w:fill="auto"/>
          </w:tcPr>
          <w:p w:rsidR="00F85C99" w:rsidRPr="002F6A28" w:rsidRDefault="00660EAA" w:rsidP="00660EAA">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660EAA" w:rsidP="00660EAA">
            <w:pPr>
              <w:keepNext/>
              <w:spacing w:before="120" w:after="120"/>
            </w:pPr>
            <w:r w:rsidRPr="002F6A28">
              <w:rPr>
                <w:b/>
              </w:rPr>
              <w:t>Relevant documents:</w:t>
            </w:r>
            <w:r w:rsidRPr="002F6A28">
              <w:t xml:space="preserve"> </w:t>
            </w:r>
          </w:p>
          <w:p w:rsidR="00F85C99" w:rsidRPr="002F6A28" w:rsidRDefault="00660EAA" w:rsidP="00660EAA">
            <w:pPr>
              <w:pStyle w:val="Paragraphedeliste"/>
              <w:keepNext/>
              <w:numPr>
                <w:ilvl w:val="0"/>
                <w:numId w:val="16"/>
              </w:numPr>
              <w:spacing w:after="120"/>
            </w:pPr>
            <w:r>
              <w:t>Commission Delegated Regulation (EU) No 812/2013: the energy labelling of water heaters, hot water storage tanks and packages of water heater and solar device.</w:t>
            </w:r>
            <w:bookmarkStart w:id="16" w:name="sps9a"/>
            <w:bookmarkEnd w:id="16"/>
            <w:r w:rsidRPr="00660EAA">
              <w:rPr>
                <w:bCs/>
              </w:rPr>
              <w:t xml:space="preserve"> </w:t>
            </w:r>
            <w:bookmarkStart w:id="17" w:name="sps9b"/>
            <w:bookmarkEnd w:id="17"/>
          </w:p>
        </w:tc>
      </w:tr>
      <w:tr w:rsidR="0056367D" w:rsidTr="0069259F">
        <w:tc>
          <w:tcPr>
            <w:tcW w:w="713" w:type="dxa"/>
            <w:tcBorders>
              <w:top w:val="single" w:sz="6" w:space="0" w:color="auto"/>
              <w:bottom w:val="single" w:sz="6" w:space="0" w:color="auto"/>
            </w:tcBorders>
            <w:shd w:val="clear" w:color="auto" w:fill="auto"/>
          </w:tcPr>
          <w:p w:rsidR="00EE3A11" w:rsidRPr="002F6A28" w:rsidRDefault="00660EA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60EAA" w:rsidP="00660EAA">
            <w:pPr>
              <w:spacing w:before="120" w:after="120"/>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660EAA" w:rsidP="00660EAA">
            <w:pPr>
              <w:spacing w:after="120"/>
            </w:pPr>
            <w:r w:rsidRPr="002F6A28">
              <w:rPr>
                <w:b/>
              </w:rPr>
              <w:t xml:space="preserve">Proposed date of entry into force: </w:t>
            </w:r>
            <w:bookmarkStart w:id="20" w:name="sps11a"/>
            <w:bookmarkStart w:id="21" w:name="sps11b"/>
            <w:bookmarkEnd w:id="20"/>
            <w:r w:rsidRPr="002F6A28">
              <w:t>To be determined</w:t>
            </w:r>
            <w:bookmarkEnd w:id="21"/>
          </w:p>
        </w:tc>
      </w:tr>
      <w:tr w:rsidR="0056367D" w:rsidTr="0069259F">
        <w:tc>
          <w:tcPr>
            <w:tcW w:w="713" w:type="dxa"/>
            <w:tcBorders>
              <w:top w:val="single" w:sz="6" w:space="0" w:color="auto"/>
              <w:bottom w:val="single" w:sz="6" w:space="0" w:color="auto"/>
            </w:tcBorders>
            <w:shd w:val="clear" w:color="auto" w:fill="auto"/>
          </w:tcPr>
          <w:p w:rsidR="00F85C99" w:rsidRPr="002F6A28" w:rsidRDefault="00660EA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60EAA" w:rsidP="002F6A28">
            <w:pPr>
              <w:spacing w:before="120" w:after="120"/>
            </w:pPr>
            <w:r w:rsidRPr="002F6A28">
              <w:rPr>
                <w:b/>
              </w:rPr>
              <w:t xml:space="preserve">Final date for comments: </w:t>
            </w:r>
            <w:r>
              <w:t>60 days from notification</w:t>
            </w:r>
            <w:bookmarkStart w:id="22" w:name="sps12a"/>
            <w:bookmarkEnd w:id="22"/>
          </w:p>
        </w:tc>
      </w:tr>
      <w:tr w:rsidR="0056367D" w:rsidTr="0069259F">
        <w:tc>
          <w:tcPr>
            <w:tcW w:w="713" w:type="dxa"/>
            <w:tcBorders>
              <w:top w:val="single" w:sz="6" w:space="0" w:color="auto"/>
            </w:tcBorders>
            <w:shd w:val="clear" w:color="auto" w:fill="auto"/>
          </w:tcPr>
          <w:p w:rsidR="00F85C99" w:rsidRPr="002F6A28" w:rsidRDefault="00660EA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60EAA"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660EAA" w:rsidP="00E969D2">
            <w:pPr>
              <w:keepNext/>
              <w:keepLines/>
              <w:spacing w:after="120"/>
              <w:jc w:val="left"/>
            </w:pPr>
            <w:r>
              <w:t>Egyptian Organization for Standardization and Quality</w:t>
            </w:r>
            <w:r>
              <w:br/>
              <w:t>Address: 16 Tadreeb El-Modarrebeen St., Ameriya, Cairo- Egypt</w:t>
            </w:r>
            <w:r>
              <w:br/>
              <w:t>Tel: (+202) 22845528</w:t>
            </w:r>
            <w:r>
              <w:br/>
              <w:t xml:space="preserve">Fax: (+202) 22845504 </w:t>
            </w:r>
            <w:r>
              <w:br/>
              <w:t xml:space="preserve">E-mail: </w:t>
            </w:r>
            <w:hyperlink r:id="rId11" w:history="1">
              <w:r>
                <w:rPr>
                  <w:color w:val="0000FF"/>
                  <w:u w:val="single"/>
                </w:rPr>
                <w:t>eos@idsc.net.eg</w:t>
              </w:r>
            </w:hyperlink>
            <w:r>
              <w:t xml:space="preserve"> / </w:t>
            </w:r>
            <w:hyperlink r:id="rId12" w:history="1">
              <w:r>
                <w:rPr>
                  <w:color w:val="0000FF"/>
                  <w:u w:val="single"/>
                </w:rPr>
                <w:t>tbt.eos@eos.org.eg</w:t>
              </w:r>
            </w:hyperlink>
            <w:r>
              <w:br/>
              <w:t xml:space="preserve">Website: </w:t>
            </w:r>
            <w:hyperlink r:id="rId13" w:tgtFrame="_blank" w:history="1">
              <w:r>
                <w:rPr>
                  <w:color w:val="0000FF"/>
                  <w:u w:val="single"/>
                </w:rPr>
                <w:t>http://www.eos.org.eg</w:t>
              </w:r>
            </w:hyperlink>
            <w:bookmarkStart w:id="24" w:name="sps13c"/>
            <w:bookmarkEnd w:id="24"/>
          </w:p>
        </w:tc>
      </w:tr>
    </w:tbl>
    <w:p w:rsidR="00EE3A11" w:rsidRPr="002F6A28" w:rsidRDefault="00476F87" w:rsidP="002F6A28"/>
    <w:sectPr w:rsidR="00EE3A11" w:rsidRPr="002F6A28" w:rsidSect="00660EAA">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E1" w:rsidRDefault="00660EAA">
      <w:r>
        <w:separator/>
      </w:r>
    </w:p>
  </w:endnote>
  <w:endnote w:type="continuationSeparator" w:id="0">
    <w:p w:rsidR="008F5EE1" w:rsidRDefault="0066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60EAA" w:rsidRDefault="00660EAA" w:rsidP="00660EA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60EAA" w:rsidRDefault="00660EAA" w:rsidP="00660EA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60EA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E1" w:rsidRDefault="00660EAA">
      <w:r>
        <w:separator/>
      </w:r>
    </w:p>
  </w:footnote>
  <w:footnote w:type="continuationSeparator" w:id="0">
    <w:p w:rsidR="008F5EE1" w:rsidRDefault="0066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AA" w:rsidRPr="00660EAA" w:rsidRDefault="00660EAA" w:rsidP="00660EAA">
    <w:pPr>
      <w:pStyle w:val="En-tte"/>
      <w:pBdr>
        <w:bottom w:val="single" w:sz="4" w:space="1" w:color="auto"/>
      </w:pBdr>
      <w:tabs>
        <w:tab w:val="clear" w:pos="4513"/>
        <w:tab w:val="clear" w:pos="9027"/>
      </w:tabs>
      <w:jc w:val="center"/>
    </w:pPr>
    <w:r w:rsidRPr="00660EAA">
      <w:t>G/TBT/N/EGY/201</w:t>
    </w:r>
  </w:p>
  <w:p w:rsidR="00660EAA" w:rsidRPr="00660EAA" w:rsidRDefault="00660EAA" w:rsidP="00660EAA">
    <w:pPr>
      <w:pStyle w:val="En-tte"/>
      <w:pBdr>
        <w:bottom w:val="single" w:sz="4" w:space="1" w:color="auto"/>
      </w:pBdr>
      <w:tabs>
        <w:tab w:val="clear" w:pos="4513"/>
        <w:tab w:val="clear" w:pos="9027"/>
      </w:tabs>
      <w:jc w:val="center"/>
    </w:pPr>
  </w:p>
  <w:p w:rsidR="00660EAA" w:rsidRPr="00660EAA" w:rsidRDefault="00660EAA" w:rsidP="00660EAA">
    <w:pPr>
      <w:pStyle w:val="En-tte"/>
      <w:pBdr>
        <w:bottom w:val="single" w:sz="4" w:space="1" w:color="auto"/>
      </w:pBdr>
      <w:tabs>
        <w:tab w:val="clear" w:pos="4513"/>
        <w:tab w:val="clear" w:pos="9027"/>
      </w:tabs>
      <w:jc w:val="center"/>
    </w:pPr>
    <w:r w:rsidRPr="00660EAA">
      <w:t xml:space="preserve">- </w:t>
    </w:r>
    <w:r w:rsidRPr="00660EAA">
      <w:fldChar w:fldCharType="begin"/>
    </w:r>
    <w:r w:rsidRPr="00660EAA">
      <w:instrText xml:space="preserve"> PAGE </w:instrText>
    </w:r>
    <w:r w:rsidRPr="00660EAA">
      <w:fldChar w:fldCharType="separate"/>
    </w:r>
    <w:r w:rsidR="00476F87">
      <w:rPr>
        <w:noProof/>
      </w:rPr>
      <w:t>2</w:t>
    </w:r>
    <w:r w:rsidRPr="00660EAA">
      <w:fldChar w:fldCharType="end"/>
    </w:r>
    <w:r w:rsidRPr="00660EAA">
      <w:t xml:space="preserve"> -</w:t>
    </w:r>
  </w:p>
  <w:p w:rsidR="009239F7" w:rsidRPr="00660EAA" w:rsidRDefault="00476F87" w:rsidP="00660EA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AA" w:rsidRPr="00660EAA" w:rsidRDefault="00660EAA" w:rsidP="00660EAA">
    <w:pPr>
      <w:pStyle w:val="En-tte"/>
      <w:pBdr>
        <w:bottom w:val="single" w:sz="4" w:space="1" w:color="auto"/>
      </w:pBdr>
      <w:tabs>
        <w:tab w:val="clear" w:pos="4513"/>
        <w:tab w:val="clear" w:pos="9027"/>
      </w:tabs>
      <w:jc w:val="center"/>
    </w:pPr>
    <w:r w:rsidRPr="00660EAA">
      <w:t>G/TBT/N/EGY/201</w:t>
    </w:r>
  </w:p>
  <w:p w:rsidR="00660EAA" w:rsidRPr="00660EAA" w:rsidRDefault="00660EAA" w:rsidP="00660EAA">
    <w:pPr>
      <w:pStyle w:val="En-tte"/>
      <w:pBdr>
        <w:bottom w:val="single" w:sz="4" w:space="1" w:color="auto"/>
      </w:pBdr>
      <w:tabs>
        <w:tab w:val="clear" w:pos="4513"/>
        <w:tab w:val="clear" w:pos="9027"/>
      </w:tabs>
      <w:jc w:val="center"/>
    </w:pPr>
  </w:p>
  <w:p w:rsidR="00660EAA" w:rsidRPr="00660EAA" w:rsidRDefault="00660EAA" w:rsidP="00660EAA">
    <w:pPr>
      <w:pStyle w:val="En-tte"/>
      <w:pBdr>
        <w:bottom w:val="single" w:sz="4" w:space="1" w:color="auto"/>
      </w:pBdr>
      <w:tabs>
        <w:tab w:val="clear" w:pos="4513"/>
        <w:tab w:val="clear" w:pos="9027"/>
      </w:tabs>
      <w:jc w:val="center"/>
    </w:pPr>
    <w:r w:rsidRPr="00660EAA">
      <w:t xml:space="preserve">- </w:t>
    </w:r>
    <w:r w:rsidRPr="00660EAA">
      <w:fldChar w:fldCharType="begin"/>
    </w:r>
    <w:r w:rsidRPr="00660EAA">
      <w:instrText xml:space="preserve"> PAGE </w:instrText>
    </w:r>
    <w:r w:rsidRPr="00660EAA">
      <w:fldChar w:fldCharType="separate"/>
    </w:r>
    <w:r w:rsidRPr="00660EAA">
      <w:rPr>
        <w:noProof/>
      </w:rPr>
      <w:t>2</w:t>
    </w:r>
    <w:r w:rsidRPr="00660EAA">
      <w:fldChar w:fldCharType="end"/>
    </w:r>
    <w:r w:rsidRPr="00660EAA">
      <w:t xml:space="preserve"> -</w:t>
    </w:r>
  </w:p>
  <w:p w:rsidR="009239F7" w:rsidRPr="00660EAA" w:rsidRDefault="00476F87" w:rsidP="00660EA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367D" w:rsidTr="008612A9">
      <w:trPr>
        <w:trHeight w:val="240"/>
        <w:jc w:val="center"/>
      </w:trPr>
      <w:tc>
        <w:tcPr>
          <w:tcW w:w="3794" w:type="dxa"/>
          <w:shd w:val="clear" w:color="auto" w:fill="FFFFFF"/>
          <w:tcMar>
            <w:left w:w="108" w:type="dxa"/>
            <w:right w:w="108" w:type="dxa"/>
          </w:tcMar>
          <w:vAlign w:val="center"/>
        </w:tcPr>
        <w:p w:rsidR="00ED54E0" w:rsidRPr="009239F7" w:rsidRDefault="00476F87"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660EAA" w:rsidP="00B801E9">
          <w:pPr>
            <w:jc w:val="right"/>
            <w:rPr>
              <w:b/>
              <w:color w:val="FF0000"/>
              <w:szCs w:val="16"/>
            </w:rPr>
          </w:pPr>
          <w:r>
            <w:rPr>
              <w:b/>
              <w:color w:val="FF0000"/>
              <w:szCs w:val="16"/>
            </w:rPr>
            <w:t xml:space="preserve"> </w:t>
          </w:r>
        </w:p>
      </w:tc>
    </w:tr>
    <w:bookmarkEnd w:id="25"/>
    <w:tr w:rsidR="0056367D" w:rsidTr="008612A9">
      <w:trPr>
        <w:trHeight w:val="213"/>
        <w:jc w:val="center"/>
      </w:trPr>
      <w:tc>
        <w:tcPr>
          <w:tcW w:w="3794" w:type="dxa"/>
          <w:vMerge w:val="restart"/>
          <w:shd w:val="clear" w:color="auto" w:fill="FFFFFF"/>
          <w:tcMar>
            <w:left w:w="0" w:type="dxa"/>
            <w:right w:w="0" w:type="dxa"/>
          </w:tcMar>
        </w:tcPr>
        <w:p w:rsidR="00ED54E0" w:rsidRPr="009239F7" w:rsidRDefault="00EE3F15" w:rsidP="00B801E9">
          <w:pPr>
            <w:jc w:val="left"/>
          </w:pPr>
          <w:r>
            <w:rPr>
              <w:noProof/>
              <w:lang w:val="fr-FR" w:eastAsia="fr-FR"/>
            </w:rPr>
            <w:drawing>
              <wp:inline distT="0" distB="0" distL="0" distR="0" wp14:anchorId="26F337B2" wp14:editId="5BAC76B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76F87" w:rsidP="00B801E9">
          <w:pPr>
            <w:jc w:val="right"/>
            <w:rPr>
              <w:b/>
              <w:szCs w:val="16"/>
            </w:rPr>
          </w:pPr>
        </w:p>
      </w:tc>
    </w:tr>
    <w:tr w:rsidR="0056367D" w:rsidTr="008612A9">
      <w:trPr>
        <w:trHeight w:val="868"/>
        <w:jc w:val="center"/>
      </w:trPr>
      <w:tc>
        <w:tcPr>
          <w:tcW w:w="3794" w:type="dxa"/>
          <w:vMerge/>
          <w:shd w:val="clear" w:color="auto" w:fill="FFFFFF"/>
          <w:tcMar>
            <w:left w:w="108" w:type="dxa"/>
            <w:right w:w="108" w:type="dxa"/>
          </w:tcMar>
        </w:tcPr>
        <w:p w:rsidR="00ED54E0" w:rsidRPr="009239F7" w:rsidRDefault="00476F87" w:rsidP="00B801E9">
          <w:pPr>
            <w:jc w:val="left"/>
            <w:rPr>
              <w:noProof/>
              <w:lang w:eastAsia="en-GB"/>
            </w:rPr>
          </w:pPr>
        </w:p>
      </w:tc>
      <w:tc>
        <w:tcPr>
          <w:tcW w:w="5448" w:type="dxa"/>
          <w:gridSpan w:val="2"/>
          <w:shd w:val="clear" w:color="auto" w:fill="FFFFFF"/>
          <w:tcMar>
            <w:left w:w="108" w:type="dxa"/>
            <w:right w:w="108" w:type="dxa"/>
          </w:tcMar>
        </w:tcPr>
        <w:p w:rsidR="00660EAA" w:rsidRDefault="00660EAA" w:rsidP="00B801E9">
          <w:pPr>
            <w:jc w:val="right"/>
            <w:rPr>
              <w:b/>
              <w:szCs w:val="16"/>
            </w:rPr>
          </w:pPr>
          <w:bookmarkStart w:id="26" w:name="bmkSymbols"/>
          <w:r>
            <w:rPr>
              <w:b/>
              <w:szCs w:val="16"/>
            </w:rPr>
            <w:t>G/TBT/N/EGY/201</w:t>
          </w:r>
        </w:p>
        <w:bookmarkEnd w:id="26"/>
        <w:p w:rsidR="00ED54E0" w:rsidRPr="009239F7" w:rsidRDefault="00476F87" w:rsidP="00B801E9">
          <w:pPr>
            <w:jc w:val="right"/>
            <w:rPr>
              <w:b/>
              <w:szCs w:val="16"/>
            </w:rPr>
          </w:pPr>
        </w:p>
      </w:tc>
    </w:tr>
    <w:tr w:rsidR="0056367D" w:rsidTr="008612A9">
      <w:trPr>
        <w:trHeight w:val="240"/>
        <w:jc w:val="center"/>
      </w:trPr>
      <w:tc>
        <w:tcPr>
          <w:tcW w:w="3794" w:type="dxa"/>
          <w:vMerge/>
          <w:shd w:val="clear" w:color="auto" w:fill="FFFFFF"/>
          <w:tcMar>
            <w:left w:w="108" w:type="dxa"/>
            <w:right w:w="108" w:type="dxa"/>
          </w:tcMar>
          <w:vAlign w:val="center"/>
        </w:tcPr>
        <w:p w:rsidR="00ED54E0" w:rsidRPr="009239F7" w:rsidRDefault="00476F87" w:rsidP="00B801E9"/>
      </w:tc>
      <w:tc>
        <w:tcPr>
          <w:tcW w:w="5448" w:type="dxa"/>
          <w:gridSpan w:val="2"/>
          <w:shd w:val="clear" w:color="auto" w:fill="FFFFFF"/>
          <w:tcMar>
            <w:left w:w="108" w:type="dxa"/>
            <w:right w:w="108" w:type="dxa"/>
          </w:tcMar>
          <w:vAlign w:val="center"/>
        </w:tcPr>
        <w:p w:rsidR="00ED54E0" w:rsidRPr="009239F7" w:rsidRDefault="008E0FC7" w:rsidP="00B801E9">
          <w:pPr>
            <w:jc w:val="right"/>
            <w:rPr>
              <w:szCs w:val="16"/>
            </w:rPr>
          </w:pPr>
          <w:bookmarkStart w:id="27" w:name="spsDateDistribution"/>
          <w:bookmarkStart w:id="28" w:name="bmkDate"/>
          <w:bookmarkEnd w:id="27"/>
          <w:bookmarkEnd w:id="28"/>
          <w:r>
            <w:rPr>
              <w:szCs w:val="16"/>
            </w:rPr>
            <w:t>4 September 2018</w:t>
          </w:r>
        </w:p>
      </w:tc>
    </w:tr>
    <w:tr w:rsidR="0056367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60EAA" w:rsidP="0097650D">
          <w:pPr>
            <w:jc w:val="left"/>
            <w:rPr>
              <w:b/>
            </w:rPr>
          </w:pPr>
          <w:bookmarkStart w:id="29" w:name="bmkSerial"/>
          <w:r w:rsidRPr="002F6A28">
            <w:rPr>
              <w:color w:val="FF0000"/>
              <w:szCs w:val="16"/>
            </w:rPr>
            <w:t>(</w:t>
          </w:r>
          <w:bookmarkStart w:id="30" w:name="spsSerialNumber"/>
          <w:bookmarkEnd w:id="30"/>
          <w:r w:rsidR="008E0FC7">
            <w:rPr>
              <w:color w:val="FF0000"/>
              <w:szCs w:val="16"/>
            </w:rPr>
            <w:t>18-</w:t>
          </w:r>
          <w:r w:rsidR="00162B7E">
            <w:rPr>
              <w:color w:val="FF0000"/>
              <w:szCs w:val="16"/>
            </w:rPr>
            <w:t>5527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660EA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76F8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76F87">
            <w:rPr>
              <w:bCs/>
              <w:noProof/>
              <w:szCs w:val="16"/>
            </w:rPr>
            <w:t>2</w:t>
          </w:r>
          <w:r w:rsidRPr="002F6A28">
            <w:rPr>
              <w:bCs/>
              <w:szCs w:val="16"/>
            </w:rPr>
            <w:fldChar w:fldCharType="end"/>
          </w:r>
          <w:bookmarkEnd w:id="31"/>
        </w:p>
      </w:tc>
    </w:tr>
    <w:tr w:rsidR="0056367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60EAA"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60EAA" w:rsidP="00B801E9">
          <w:pPr>
            <w:jc w:val="right"/>
            <w:rPr>
              <w:bCs/>
              <w:szCs w:val="18"/>
            </w:rPr>
          </w:pPr>
          <w:bookmarkStart w:id="33" w:name="bmkLanguage"/>
          <w:r>
            <w:rPr>
              <w:bCs/>
              <w:szCs w:val="18"/>
            </w:rPr>
            <w:t>Original: English</w:t>
          </w:r>
          <w:bookmarkEnd w:id="33"/>
        </w:p>
      </w:tc>
    </w:tr>
  </w:tbl>
  <w:p w:rsidR="00ED54E0" w:rsidRPr="002F6A28" w:rsidRDefault="00476F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08E6265"/>
    <w:multiLevelType w:val="hybridMultilevel"/>
    <w:tmpl w:val="F128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5EE6102C">
      <w:start w:val="1"/>
      <w:numFmt w:val="decimal"/>
      <w:pStyle w:val="SummaryText"/>
      <w:lvlText w:val="%1."/>
      <w:lvlJc w:val="left"/>
      <w:pPr>
        <w:ind w:left="360" w:hanging="360"/>
      </w:pPr>
    </w:lvl>
    <w:lvl w:ilvl="1" w:tplc="AC0E170C" w:tentative="1">
      <w:start w:val="1"/>
      <w:numFmt w:val="lowerLetter"/>
      <w:lvlText w:val="%2."/>
      <w:lvlJc w:val="left"/>
      <w:pPr>
        <w:ind w:left="1080" w:hanging="360"/>
      </w:pPr>
    </w:lvl>
    <w:lvl w:ilvl="2" w:tplc="934AFFBA" w:tentative="1">
      <w:start w:val="1"/>
      <w:numFmt w:val="lowerRoman"/>
      <w:lvlText w:val="%3."/>
      <w:lvlJc w:val="right"/>
      <w:pPr>
        <w:ind w:left="1800" w:hanging="180"/>
      </w:pPr>
    </w:lvl>
    <w:lvl w:ilvl="3" w:tplc="26166D02" w:tentative="1">
      <w:start w:val="1"/>
      <w:numFmt w:val="decimal"/>
      <w:lvlText w:val="%4."/>
      <w:lvlJc w:val="left"/>
      <w:pPr>
        <w:ind w:left="2520" w:hanging="360"/>
      </w:pPr>
    </w:lvl>
    <w:lvl w:ilvl="4" w:tplc="5720DF7C" w:tentative="1">
      <w:start w:val="1"/>
      <w:numFmt w:val="lowerLetter"/>
      <w:lvlText w:val="%5."/>
      <w:lvlJc w:val="left"/>
      <w:pPr>
        <w:ind w:left="3240" w:hanging="360"/>
      </w:pPr>
    </w:lvl>
    <w:lvl w:ilvl="5" w:tplc="159EB474" w:tentative="1">
      <w:start w:val="1"/>
      <w:numFmt w:val="lowerRoman"/>
      <w:lvlText w:val="%6."/>
      <w:lvlJc w:val="right"/>
      <w:pPr>
        <w:ind w:left="3960" w:hanging="180"/>
      </w:pPr>
    </w:lvl>
    <w:lvl w:ilvl="6" w:tplc="4942D664" w:tentative="1">
      <w:start w:val="1"/>
      <w:numFmt w:val="decimal"/>
      <w:lvlText w:val="%7."/>
      <w:lvlJc w:val="left"/>
      <w:pPr>
        <w:ind w:left="4680" w:hanging="360"/>
      </w:pPr>
    </w:lvl>
    <w:lvl w:ilvl="7" w:tplc="4740B430" w:tentative="1">
      <w:start w:val="1"/>
      <w:numFmt w:val="lowerLetter"/>
      <w:lvlText w:val="%8."/>
      <w:lvlJc w:val="left"/>
      <w:pPr>
        <w:ind w:left="5400" w:hanging="360"/>
      </w:pPr>
    </w:lvl>
    <w:lvl w:ilvl="8" w:tplc="351277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D"/>
    <w:rsid w:val="00162B7E"/>
    <w:rsid w:val="00476F87"/>
    <w:rsid w:val="0056367D"/>
    <w:rsid w:val="00660EAA"/>
    <w:rsid w:val="008E0FC7"/>
    <w:rsid w:val="008F5EE1"/>
    <w:rsid w:val="00EE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yperlink" Target="http://www.eos.org.e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bt.eos@eos.org.e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idsc.net.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os.org.e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bt.eos@eos.org.e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2377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2018-09-04T06:56:00Z</dcterms:created>
  <dcterms:modified xsi:type="dcterms:W3CDTF">2018-09-04T10:12:00Z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G/TBT/N/EGY/201</vt:lpwstr>
  </property>
</Properties>
</file>