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DD" w:rsidRPr="009D0EBF" w:rsidRDefault="00AB0557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:rsidR="00D90ADD" w:rsidRPr="009D0EBF" w:rsidRDefault="00AB0557" w:rsidP="009D0EBF">
      <w:pPr>
        <w:pStyle w:val="Title3"/>
      </w:pPr>
      <w:r w:rsidRPr="009D0EBF">
        <w:t>Revision</w:t>
      </w:r>
    </w:p>
    <w:p w:rsidR="00D90ADD" w:rsidRPr="009D0EBF" w:rsidRDefault="00AB0557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C3777D" w:rsidP="009D0EBF">
      <w:bookmarkStart w:id="0" w:name="_GoBack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A7953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bookmarkEnd w:id="0"/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</w:pPr>
            <w:r w:rsidRPr="009D0EBF">
              <w:rPr>
                <w:b/>
              </w:rPr>
              <w:t xml:space="preserve">Notifying Member: </w:t>
            </w:r>
            <w:bookmarkStart w:id="1" w:name="sps1a"/>
            <w:r w:rsidRPr="008D6315">
              <w:rPr>
                <w:caps/>
                <w:u w:val="single"/>
              </w:rPr>
              <w:t>Uganda</w:t>
            </w:r>
            <w:bookmarkEnd w:id="1"/>
          </w:p>
          <w:p w:rsidR="004C341F" w:rsidRPr="009D0EBF" w:rsidRDefault="00AB0557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bookmarkStart w:id="2" w:name="sps1b"/>
            <w:bookmarkEnd w:id="2"/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  <w:r>
              <w:t>Uganda National Bureau of Standards</w:t>
            </w:r>
            <w:bookmarkStart w:id="3" w:name="sps2a"/>
            <w:bookmarkEnd w:id="3"/>
          </w:p>
          <w:p w:rsidR="004C341F" w:rsidRPr="009D0EBF" w:rsidRDefault="00AB0557" w:rsidP="009D0EBF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  <w:bookmarkStart w:id="4" w:name="sps4a"/>
            <w:bookmarkEnd w:id="4"/>
            <w:r w:rsidRPr="009D0EBF">
              <w:t xml:space="preserve"> </w:t>
            </w:r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</w:t>
            </w:r>
            <w:bookmarkStart w:id="5" w:name="tbt3a"/>
            <w:r>
              <w:rPr>
                <w:b/>
              </w:rPr>
              <w:t>icle 2.9.2 [</w:t>
            </w:r>
            <w:r w:rsidRPr="009D0EBF">
              <w:rPr>
                <w:b/>
              </w:rPr>
              <w:t>X</w:t>
            </w:r>
            <w:bookmarkEnd w:id="5"/>
            <w:r w:rsidRPr="009D0EBF">
              <w:rPr>
                <w:b/>
              </w:rPr>
              <w:t>], 2.10.1 [ </w:t>
            </w:r>
            <w:bookmarkStart w:id="6" w:name="tbt3b"/>
            <w:bookmarkEnd w:id="6"/>
            <w:r w:rsidRPr="009D0EBF">
              <w:rPr>
                <w:b/>
              </w:rPr>
              <w:t> ], 5.6.2 [ </w:t>
            </w:r>
            <w:bookmarkStart w:id="7" w:name="tbt3c"/>
            <w:bookmarkEnd w:id="7"/>
            <w:r w:rsidRPr="009D0EBF">
              <w:rPr>
                <w:b/>
              </w:rPr>
              <w:t> ], 5.7.1 [ </w:t>
            </w:r>
            <w:bookmarkStart w:id="8" w:name="tbt3d"/>
            <w:bookmarkEnd w:id="8"/>
            <w:r w:rsidRPr="009D0EBF">
              <w:rPr>
                <w:b/>
              </w:rPr>
              <w:t> ], other:</w:t>
            </w:r>
            <w:bookmarkStart w:id="9" w:name="tbt3e"/>
            <w:bookmarkEnd w:id="9"/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7953" w:rsidRDefault="00AB0557" w:rsidP="00AB0557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Engine Oil; Lubricating preparations (including cutting-oil preparations, bolt or nut release preparations, anti-rust or anti-corrosion preparations and mould release preparations, based on lubricants) and preparations of a kind used for the oil or grease treatment of textile materials, leather, furskins or other materials, but excluding preparations containing, as basic constituents, 70% or more by weight of petroleum oils or of oils obtained from bituminous minerals. (HS 3403). Lubricants, industrial oils and related products (ICS 75.100).</w:t>
            </w:r>
            <w:bookmarkStart w:id="10" w:name="sps3a"/>
            <w:bookmarkEnd w:id="10"/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DUS 249-4:2018 Engine Oils - Performance Classification - Part 4: Specification for internal combustion engine oils used in four -stroke -cycle motorcycle gasoline engines and associated drive trains. (20 page(s), in English)</w:t>
            </w:r>
            <w:bookmarkStart w:id="11" w:name="sps5a"/>
            <w:bookmarkEnd w:id="11"/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7953" w:rsidRDefault="00AB0557" w:rsidP="00AB0557">
            <w:pPr>
              <w:spacing w:before="120" w:after="120"/>
            </w:pPr>
            <w:r w:rsidRPr="009D0EBF">
              <w:rPr>
                <w:b/>
              </w:rPr>
              <w:t xml:space="preserve">Description of content: </w:t>
            </w:r>
            <w:r>
              <w:rPr>
                <w:lang w:eastAsia="en-GB"/>
              </w:rPr>
              <w:t>This Draft Uganda Standard specifies performance requirements and test methods for four-stroke cycle spark ignition engines employing a common sump containing the lubricating oil for both the engine and associated drive train (transmission, clutch, starter) of motorcycles, motor scooters, all-terrain vehicles (ATVs) and related equipment.</w:t>
            </w:r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Start w:id="12" w:name="sps7f"/>
            <w:bookmarkEnd w:id="12"/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AB0557">
            <w:pPr>
              <w:spacing w:before="120" w:after="120"/>
            </w:pPr>
            <w:r w:rsidRPr="009D0EBF">
              <w:rPr>
                <w:b/>
              </w:rPr>
              <w:t xml:space="preserve">Relevant documents: 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US 1732:2017, Standard Practice for Manual Sampling of Petroleum and Petroleum Products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US 1733:2017, Standard Practice for Automatic Sampling of Petroleum and Petroleum Products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lastRenderedPageBreak/>
              <w:t>DUS ISO 24254-2007 Lubricants, industrial oils and related products (class L) -- Family E (internal combustion engine oils) -- Specifications for oils for use in four-stroke cycle motorcycle gasoline engines and associated drivetrains (categories EMA and EMB)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2071, Standard Test Method for Measuring Viscosity at High Shear Rate and High Temperature by Tapered Bearing Simulator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2074, Standard Test Method for Determination of Yield Stress and Apparent Viscosity of Engine Oils at Low Temperature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2079, Standard Test Method for Measuring Viscosity at High Temperature and High Shear rate by Tapered-Plug Viscosimeter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2045, Standard Test Method for Determination of Additive Elements in Lubricating Oils by Inductively Coupled Plasma Atomic Emission Spectroscopy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2056, Standard Test Method for Apparent Viscosity of Engine Oils and Base Stocks Between -10 °C and -35 °C Using Cold-Cranking Simulator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2046 Standard test method for evaporation loss of lubricating oils by Noack Method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2053, Standard Test Method for Determination of Homogeneity and Miscibility in Automotive Engine Oils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ISO 3104:1994, Petroleum products -- Transparent and opaque liquids -- Determination of kinematic viscosity and calculation of dynamic viscosity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ISO 3987:2010, Petroleum products - Lubricating oils and additives - Determination of sulfated ash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ISO 6247, Petroleum products - Determination of foaming characteristics of lubricating oils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DUS ISO 20844:2015, Petroleum and related products - Determination of the shear stability of polymer-containing oils using a diesel injector nozzle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US 249-1:2018 Engine Oil- Performance Classification- Part 1- General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ASTM D4485, Standard Specification for performance of Engine Oils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JASO T 903, Motorcycles―four-Stroke Cycle Gasoline Engine Oils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t>JASO T904, Motorcycles - Four Stroke Cycle Gasoline Engine Oils - Friction Properties Test for the Clutch Systems</w:t>
            </w:r>
          </w:p>
          <w:p w:rsidR="006A7953" w:rsidRDefault="00AB0557" w:rsidP="00AB0557">
            <w:pPr>
              <w:numPr>
                <w:ilvl w:val="0"/>
                <w:numId w:val="16"/>
              </w:numPr>
              <w:spacing w:after="120"/>
            </w:pPr>
            <w:r>
              <w:rPr>
                <w:lang w:eastAsia="en-GB"/>
              </w:rPr>
              <w:t>ISO 24254:2007 Lubricants, industrial oils and related products (class L)- Family E (Internal combustion engine oils)- specifications for use in four-stroke cycle motorcycle gasoline engines and associated drive trains (categories EMA and EMB)</w:t>
            </w:r>
            <w:bookmarkStart w:id="13" w:name="sps9a"/>
            <w:bookmarkStart w:id="14" w:name="sps9b"/>
            <w:bookmarkEnd w:id="13"/>
            <w:bookmarkEnd w:id="14"/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AB0557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AB0557" w:rsidP="00AB0557">
            <w:pPr>
              <w:spacing w:before="120" w:after="120"/>
            </w:pPr>
            <w:r w:rsidRPr="009D0EBF">
              <w:rPr>
                <w:b/>
              </w:rPr>
              <w:t xml:space="preserve">Proposed date of adoption: </w:t>
            </w:r>
            <w:bookmarkStart w:id="15" w:name="sps10a"/>
            <w:bookmarkStart w:id="16" w:name="sps10b"/>
            <w:bookmarkEnd w:id="15"/>
            <w:r w:rsidRPr="009D0EBF">
              <w:t>December 2018</w:t>
            </w:r>
            <w:bookmarkEnd w:id="16"/>
          </w:p>
          <w:p w:rsidR="004B48EF" w:rsidRPr="009D0EBF" w:rsidRDefault="00AB0557" w:rsidP="00AB0557">
            <w:pPr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7" w:name="sps11a"/>
            <w:bookmarkStart w:id="18" w:name="sps11b"/>
            <w:bookmarkEnd w:id="17"/>
            <w:r w:rsidRPr="009D0EBF">
              <w:t>Upon declaration as mandatory by the Minister for Trade, Industry and Cooperatives</w:t>
            </w:r>
            <w:bookmarkEnd w:id="18"/>
          </w:p>
        </w:tc>
      </w:tr>
      <w:tr w:rsidR="006A795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B0557" w:rsidP="009D0EBF">
            <w:pPr>
              <w:spacing w:before="120" w:after="120"/>
            </w:pPr>
            <w:r w:rsidRPr="009D0EBF">
              <w:rPr>
                <w:b/>
              </w:rPr>
              <w:t xml:space="preserve">Final date for comments: </w:t>
            </w:r>
            <w:r>
              <w:t>60 days from notification</w:t>
            </w:r>
            <w:bookmarkStart w:id="19" w:name="sps12a"/>
            <w:bookmarkEnd w:id="19"/>
          </w:p>
        </w:tc>
      </w:tr>
      <w:tr w:rsidR="006A7953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AB0557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AB0557" w:rsidRDefault="00AB0557" w:rsidP="005F4259">
            <w:pPr>
              <w:keepNext/>
              <w:keepLines/>
              <w:spacing w:before="120" w:after="120"/>
              <w:rPr>
                <w:bCs/>
              </w:rPr>
            </w:pPr>
            <w:r w:rsidRPr="009D0EBF">
              <w:rPr>
                <w:b/>
              </w:rPr>
              <w:t>Texts available from: National enquiry point [</w:t>
            </w:r>
            <w:bookmarkStart w:id="20" w:name="sps13b"/>
            <w:r w:rsidRPr="009D0EBF">
              <w:rPr>
                <w:b/>
              </w:rPr>
              <w:t>X</w:t>
            </w:r>
            <w:bookmarkEnd w:id="20"/>
            <w:r w:rsidRPr="009D0EBF">
              <w:rPr>
                <w:b/>
              </w:rPr>
              <w:t>] or address, telephone or fax numbers and email and website addresses, if available, of other body:</w:t>
            </w:r>
            <w:r w:rsidRPr="009D0EBF">
              <w:rPr>
                <w:bCs/>
              </w:rPr>
              <w:t xml:space="preserve"> </w:t>
            </w:r>
          </w:p>
          <w:p w:rsidR="004C341F" w:rsidRPr="009D0EBF" w:rsidRDefault="00C3777D" w:rsidP="005F4259">
            <w:pPr>
              <w:keepNext/>
              <w:keepLines/>
              <w:spacing w:before="120" w:after="120"/>
              <w:rPr>
                <w:b/>
              </w:rPr>
            </w:pPr>
            <w:hyperlink r:id="rId7" w:tgtFrame="_blank" w:history="1">
              <w:r w:rsidR="00AB0557">
                <w:rPr>
                  <w:color w:val="0000FF"/>
                  <w:u w:val="single"/>
                </w:rPr>
                <w:t>https://members.wto.org/crnattachments/2018/TBT/UGA/18_4765_00_e.pdf</w:t>
              </w:r>
            </w:hyperlink>
            <w:bookmarkStart w:id="21" w:name="sps13c"/>
            <w:bookmarkEnd w:id="21"/>
          </w:p>
        </w:tc>
      </w:tr>
    </w:tbl>
    <w:p w:rsidR="004B48EF" w:rsidRPr="009D0EBF" w:rsidRDefault="00C3777D" w:rsidP="009D0EBF"/>
    <w:sectPr w:rsidR="004B48EF" w:rsidRPr="009D0EBF" w:rsidSect="00AB0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9A" w:rsidRDefault="00AB0557">
      <w:r>
        <w:separator/>
      </w:r>
    </w:p>
  </w:endnote>
  <w:endnote w:type="continuationSeparator" w:id="0">
    <w:p w:rsidR="00B0459A" w:rsidRDefault="00AB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AB0557" w:rsidRDefault="00AB0557" w:rsidP="00AB05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AB0557" w:rsidRDefault="00AB0557" w:rsidP="00AB05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EF" w:rsidRPr="009D0EBF" w:rsidRDefault="00AB0557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9A" w:rsidRDefault="00AB0557">
      <w:r>
        <w:separator/>
      </w:r>
    </w:p>
  </w:footnote>
  <w:footnote w:type="continuationSeparator" w:id="0">
    <w:p w:rsidR="00B0459A" w:rsidRDefault="00AB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57" w:rsidRPr="00AB0557" w:rsidRDefault="00AB0557" w:rsidP="00AB05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557">
      <w:t>G/TBT/N/UGA/375/Rev.1</w:t>
    </w:r>
  </w:p>
  <w:p w:rsidR="00AB0557" w:rsidRPr="00AB0557" w:rsidRDefault="00AB0557" w:rsidP="00AB05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0557" w:rsidRPr="00AB0557" w:rsidRDefault="00AB0557" w:rsidP="00AB05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557">
      <w:t xml:space="preserve">- </w:t>
    </w:r>
    <w:r w:rsidRPr="00AB0557">
      <w:fldChar w:fldCharType="begin"/>
    </w:r>
    <w:r w:rsidRPr="00AB0557">
      <w:instrText xml:space="preserve"> PAGE </w:instrText>
    </w:r>
    <w:r w:rsidRPr="00AB0557">
      <w:fldChar w:fldCharType="separate"/>
    </w:r>
    <w:r w:rsidR="00C3777D">
      <w:rPr>
        <w:noProof/>
      </w:rPr>
      <w:t>2</w:t>
    </w:r>
    <w:r w:rsidRPr="00AB0557">
      <w:fldChar w:fldCharType="end"/>
    </w:r>
    <w:r w:rsidRPr="00AB0557">
      <w:t xml:space="preserve"> -</w:t>
    </w:r>
  </w:p>
  <w:p w:rsidR="00D90ADD" w:rsidRPr="00AB0557" w:rsidRDefault="00C3777D" w:rsidP="00AB05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57" w:rsidRPr="00AB0557" w:rsidRDefault="00AB0557" w:rsidP="00AB05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557">
      <w:t>G/TBT/N/UGA/375/Rev.1</w:t>
    </w:r>
  </w:p>
  <w:p w:rsidR="00AB0557" w:rsidRPr="00AB0557" w:rsidRDefault="00AB0557" w:rsidP="00AB05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0557" w:rsidRPr="00AB0557" w:rsidRDefault="00AB0557" w:rsidP="00AB05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557">
      <w:t xml:space="preserve">- </w:t>
    </w:r>
    <w:r w:rsidRPr="00AB0557">
      <w:fldChar w:fldCharType="begin"/>
    </w:r>
    <w:r w:rsidRPr="00AB0557">
      <w:instrText xml:space="preserve"> PAGE </w:instrText>
    </w:r>
    <w:r w:rsidRPr="00AB0557">
      <w:fldChar w:fldCharType="separate"/>
    </w:r>
    <w:r w:rsidRPr="00AB0557">
      <w:rPr>
        <w:noProof/>
      </w:rPr>
      <w:t>2</w:t>
    </w:r>
    <w:r w:rsidRPr="00AB0557">
      <w:fldChar w:fldCharType="end"/>
    </w:r>
    <w:r w:rsidRPr="00AB0557">
      <w:t xml:space="preserve"> -</w:t>
    </w:r>
  </w:p>
  <w:p w:rsidR="00D90ADD" w:rsidRPr="00AB0557" w:rsidRDefault="00C3777D" w:rsidP="00AB05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7953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C3777D" w:rsidP="00F10043">
          <w:pPr>
            <w:rPr>
              <w:noProof/>
              <w:lang w:eastAsia="en-GB"/>
            </w:rPr>
          </w:pPr>
          <w:bookmarkStart w:id="2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AB0557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2"/>
    <w:tr w:rsidR="006A7953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E71449" w:rsidP="00F1004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F685902" wp14:editId="512B6ADB">
                <wp:extent cx="2400300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C3777D" w:rsidP="00F10043">
          <w:pPr>
            <w:jc w:val="right"/>
            <w:rPr>
              <w:b/>
              <w:szCs w:val="16"/>
            </w:rPr>
          </w:pPr>
        </w:p>
      </w:tc>
    </w:tr>
    <w:tr w:rsidR="006A7953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C3777D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0557" w:rsidRDefault="00AB0557" w:rsidP="00F10043">
          <w:pPr>
            <w:jc w:val="right"/>
            <w:rPr>
              <w:b/>
              <w:szCs w:val="16"/>
            </w:rPr>
          </w:pPr>
          <w:bookmarkStart w:id="23" w:name="bmkSymbols"/>
          <w:r>
            <w:rPr>
              <w:b/>
              <w:szCs w:val="16"/>
            </w:rPr>
            <w:t>G/TBT/N/UGA/375/Rev.1</w:t>
          </w:r>
        </w:p>
        <w:bookmarkEnd w:id="23"/>
        <w:p w:rsidR="00ED54E0" w:rsidRPr="00D90ADD" w:rsidRDefault="00C3777D" w:rsidP="00F10043">
          <w:pPr>
            <w:jc w:val="right"/>
            <w:rPr>
              <w:b/>
              <w:szCs w:val="16"/>
            </w:rPr>
          </w:pPr>
        </w:p>
      </w:tc>
    </w:tr>
    <w:tr w:rsidR="006A7953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C3777D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665A97" w:rsidP="00F10043">
          <w:pPr>
            <w:jc w:val="right"/>
            <w:rPr>
              <w:szCs w:val="16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6"/>
            </w:rPr>
            <w:t>5 September 2018</w:t>
          </w:r>
        </w:p>
      </w:tc>
    </w:tr>
    <w:tr w:rsidR="006A7953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AB0557" w:rsidP="0029715D">
          <w:pPr>
            <w:jc w:val="left"/>
            <w:rPr>
              <w:b/>
            </w:rPr>
          </w:pPr>
          <w:bookmarkStart w:id="26" w:name="bmkSerial"/>
          <w:r w:rsidRPr="009D0EBF">
            <w:rPr>
              <w:color w:val="FF0000"/>
              <w:szCs w:val="16"/>
            </w:rPr>
            <w:t>(</w:t>
          </w:r>
          <w:bookmarkStart w:id="27" w:name="spsSerialNumber"/>
          <w:bookmarkEnd w:id="27"/>
          <w:r w:rsidR="00665A97">
            <w:rPr>
              <w:color w:val="FF0000"/>
              <w:szCs w:val="16"/>
            </w:rPr>
            <w:t>18-</w:t>
          </w:r>
          <w:r w:rsidR="00C3777D">
            <w:rPr>
              <w:color w:val="FF0000"/>
              <w:szCs w:val="16"/>
            </w:rPr>
            <w:t>5562</w:t>
          </w:r>
          <w:r w:rsidRPr="009D0EBF">
            <w:rPr>
              <w:color w:val="FF0000"/>
              <w:szCs w:val="16"/>
            </w:rPr>
            <w:t>)</w:t>
          </w:r>
          <w:bookmarkEnd w:id="2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AB0557" w:rsidP="00F10043">
          <w:pPr>
            <w:jc w:val="right"/>
            <w:rPr>
              <w:szCs w:val="16"/>
            </w:rPr>
          </w:pPr>
          <w:bookmarkStart w:id="28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C3777D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C3777D">
            <w:rPr>
              <w:bCs/>
              <w:noProof/>
              <w:szCs w:val="16"/>
            </w:rPr>
            <w:t>2</w:t>
          </w:r>
          <w:r w:rsidRPr="009D0EBF">
            <w:rPr>
              <w:bCs/>
              <w:szCs w:val="16"/>
            </w:rPr>
            <w:fldChar w:fldCharType="end"/>
          </w:r>
          <w:bookmarkEnd w:id="28"/>
        </w:p>
      </w:tc>
    </w:tr>
    <w:tr w:rsidR="006A7953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AB0557" w:rsidP="00F10043">
          <w:pPr>
            <w:jc w:val="left"/>
            <w:rPr>
              <w:sz w:val="14"/>
              <w:szCs w:val="16"/>
            </w:rPr>
          </w:pPr>
          <w:bookmarkStart w:id="29" w:name="bmkCommittee"/>
          <w:r>
            <w:rPr>
              <w:b/>
            </w:rPr>
            <w:t>Committee on Technical Barriers to Trade</w:t>
          </w:r>
          <w:bookmarkEnd w:id="2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AB0557" w:rsidP="00854DAF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English</w:t>
          </w:r>
          <w:bookmarkEnd w:id="30"/>
        </w:p>
      </w:tc>
    </w:tr>
  </w:tbl>
  <w:p w:rsidR="00ED54E0" w:rsidRPr="009D0EBF" w:rsidRDefault="00C37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8EEE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849966" w:tentative="1">
      <w:start w:val="1"/>
      <w:numFmt w:val="lowerLetter"/>
      <w:lvlText w:val="%2."/>
      <w:lvlJc w:val="left"/>
      <w:pPr>
        <w:ind w:left="1080" w:hanging="360"/>
      </w:pPr>
    </w:lvl>
    <w:lvl w:ilvl="2" w:tplc="5B32F884" w:tentative="1">
      <w:start w:val="1"/>
      <w:numFmt w:val="lowerRoman"/>
      <w:lvlText w:val="%3."/>
      <w:lvlJc w:val="right"/>
      <w:pPr>
        <w:ind w:left="1800" w:hanging="180"/>
      </w:pPr>
    </w:lvl>
    <w:lvl w:ilvl="3" w:tplc="847C01DC" w:tentative="1">
      <w:start w:val="1"/>
      <w:numFmt w:val="decimal"/>
      <w:lvlText w:val="%4."/>
      <w:lvlJc w:val="left"/>
      <w:pPr>
        <w:ind w:left="2520" w:hanging="360"/>
      </w:pPr>
    </w:lvl>
    <w:lvl w:ilvl="4" w:tplc="AB22D646" w:tentative="1">
      <w:start w:val="1"/>
      <w:numFmt w:val="lowerLetter"/>
      <w:lvlText w:val="%5."/>
      <w:lvlJc w:val="left"/>
      <w:pPr>
        <w:ind w:left="3240" w:hanging="360"/>
      </w:pPr>
    </w:lvl>
    <w:lvl w:ilvl="5" w:tplc="FAC61EC0" w:tentative="1">
      <w:start w:val="1"/>
      <w:numFmt w:val="lowerRoman"/>
      <w:lvlText w:val="%6."/>
      <w:lvlJc w:val="right"/>
      <w:pPr>
        <w:ind w:left="3960" w:hanging="180"/>
      </w:pPr>
    </w:lvl>
    <w:lvl w:ilvl="6" w:tplc="13ECBF2A" w:tentative="1">
      <w:start w:val="1"/>
      <w:numFmt w:val="decimal"/>
      <w:lvlText w:val="%7."/>
      <w:lvlJc w:val="left"/>
      <w:pPr>
        <w:ind w:left="4680" w:hanging="360"/>
      </w:pPr>
    </w:lvl>
    <w:lvl w:ilvl="7" w:tplc="3E408608" w:tentative="1">
      <w:start w:val="1"/>
      <w:numFmt w:val="lowerLetter"/>
      <w:lvlText w:val="%8."/>
      <w:lvlJc w:val="left"/>
      <w:pPr>
        <w:ind w:left="5400" w:hanging="360"/>
      </w:pPr>
    </w:lvl>
    <w:lvl w:ilvl="8" w:tplc="5DA288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53"/>
    <w:rsid w:val="00665A97"/>
    <w:rsid w:val="006A7953"/>
    <w:rsid w:val="00AB0557"/>
    <w:rsid w:val="00B0459A"/>
    <w:rsid w:val="00C3777D"/>
    <w:rsid w:val="00E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CA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GA/18_476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4409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2018-09-05T14:10:00Z</dcterms:created>
  <dcterms:modified xsi:type="dcterms:W3CDTF">2018-09-05T14:40:00Z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G/TBT/N/UGA/375/Rev.1</vt:lpwstr>
  </property>
</Properties>
</file>