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150DB7" w:rsidRDefault="00E902C1" w:rsidP="00150DB7">
      <w:pPr>
        <w:pStyle w:val="Titre"/>
        <w:rPr>
          <w:caps w:val="0"/>
          <w:kern w:val="0"/>
        </w:rPr>
      </w:pPr>
      <w:r w:rsidRPr="00150DB7">
        <w:rPr>
          <w:caps w:val="0"/>
          <w:kern w:val="0"/>
        </w:rPr>
        <w:t>NOTIFICACIÓN</w:t>
      </w:r>
    </w:p>
    <w:p w:rsidR="00EE1773" w:rsidRPr="00150DB7" w:rsidRDefault="00E902C1" w:rsidP="00150DB7">
      <w:pPr>
        <w:pStyle w:val="Title3"/>
      </w:pPr>
      <w:r w:rsidRPr="00150DB7">
        <w:t>Addendum</w:t>
      </w:r>
    </w:p>
    <w:p w:rsidR="00337700" w:rsidRPr="00150DB7" w:rsidRDefault="00E902C1" w:rsidP="00150DB7">
      <w:pPr>
        <w:spacing w:after="120"/>
      </w:pPr>
      <w:r w:rsidRPr="00150DB7">
        <w:t xml:space="preserve">La siguiente comunicación, de fecha </w:t>
      </w:r>
      <w:bookmarkStart w:id="0" w:name="spsDateCommunication"/>
      <w:r w:rsidRPr="00150DB7">
        <w:t>14 de agosto de 2018</w:t>
      </w:r>
      <w:bookmarkEnd w:id="0"/>
      <w:r w:rsidRPr="00150DB7">
        <w:t xml:space="preserve">, se distribuye a petición de la delegación de </w:t>
      </w:r>
      <w:bookmarkStart w:id="1" w:name="spsMember"/>
      <w:r w:rsidRPr="00150DB7">
        <w:rPr>
          <w:u w:val="single"/>
        </w:rPr>
        <w:t>El Salvador</w:t>
      </w:r>
      <w:bookmarkEnd w:id="1"/>
      <w:r w:rsidRPr="00150DB7">
        <w:t>.</w:t>
      </w:r>
    </w:p>
    <w:p w:rsidR="00EE1773" w:rsidRPr="00150DB7" w:rsidRDefault="00265458" w:rsidP="00150DB7"/>
    <w:p w:rsidR="00EE1773" w:rsidRPr="00150DB7" w:rsidRDefault="00E902C1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265458" w:rsidP="00150DB7"/>
    <w:p w:rsidR="00EE1773" w:rsidRPr="00150DB7" w:rsidRDefault="00265458" w:rsidP="00150DB7"/>
    <w:p w:rsidR="00EE1773" w:rsidRPr="00150DB7" w:rsidRDefault="00E902C1" w:rsidP="00E902C1">
      <w:pPr>
        <w:spacing w:after="120"/>
      </w:pPr>
      <w:r>
        <w:rPr>
          <w:u w:val="single"/>
        </w:rPr>
        <w:t>RTCA 11.03.59:11 Productos Farmacéuticos, Medicamentos para Uso Humano. Requisitos de Registro Sanitario</w:t>
      </w:r>
    </w:p>
    <w:p w:rsidR="00EA6C24" w:rsidRDefault="00E902C1" w:rsidP="00E902C1">
      <w:pPr>
        <w:spacing w:after="120"/>
      </w:pPr>
      <w:r>
        <w:t>El Gobierno de la República de El Salvador informa que notificó el 01/07/2011 con la signatura G/TBT/N/SLV/154, el proyecto de reglamento "</w:t>
      </w:r>
      <w:r>
        <w:rPr>
          <w:i/>
          <w:iCs/>
        </w:rPr>
        <w:t>RTCA 11.03.59:11 Productos Farmacéuticos, Medicamentos para Uso Humano. Requisitos de Registro Sanitario</w:t>
      </w:r>
      <w:r>
        <w:t>", con el objeto de establecer las condiciones y requisitos bajo los cuales se les otorgará el registro sanitario de los medicamentos para uso humano. Asimismo, aplica a los medicamentos para uso humano que fabrican o importan personas naturales o jurídicas para su comercialización en el territorio de los Estados Parte y se excluyen las preparaciones magistrales.</w:t>
      </w:r>
    </w:p>
    <w:p w:rsidR="00EA6C24" w:rsidRDefault="00E902C1" w:rsidP="00E902C1">
      <w:pPr>
        <w:spacing w:after="120"/>
      </w:pPr>
      <w:r>
        <w:t>Razón por la cual, se le comunica a los países miembros de OMC, que se realiza este Addendum informándoles que este reglamento ha sido actualizado y por tal motivo se brinda un plazo de 60 días a partir de su notificación para que emitan sus comentarios.</w:t>
      </w:r>
    </w:p>
    <w:p w:rsidR="00EA6C24" w:rsidRDefault="00E902C1" w:rsidP="00E902C1">
      <w:r>
        <w:t>El documento puede ser solicitado en las siguientes direcciones electrónicas:</w:t>
      </w:r>
    </w:p>
    <w:p w:rsidR="00EA6C24" w:rsidRDefault="00E902C1" w:rsidP="00E902C1">
      <w:r>
        <w:t>Ministerio de Economía</w:t>
      </w:r>
    </w:p>
    <w:p w:rsidR="00EA6C24" w:rsidRDefault="00E902C1" w:rsidP="00E902C1">
      <w:r>
        <w:t>Dirección de Administración de Tratados Comerciales</w:t>
      </w:r>
    </w:p>
    <w:p w:rsidR="00EA6C24" w:rsidRDefault="00E902C1" w:rsidP="00E902C1">
      <w:r>
        <w:t>Alameda Juan Pablo II y Calle Guadalupe Plan Maestro San Salvador, El Salvador.</w:t>
      </w:r>
    </w:p>
    <w:p w:rsidR="00EA6C24" w:rsidRPr="0087613F" w:rsidRDefault="00E902C1" w:rsidP="00E902C1">
      <w:pPr>
        <w:rPr>
          <w:lang w:val="en-US"/>
        </w:rPr>
      </w:pPr>
      <w:proofErr w:type="spellStart"/>
      <w:r w:rsidRPr="0087613F">
        <w:rPr>
          <w:lang w:val="en-US"/>
        </w:rPr>
        <w:t>Sitio</w:t>
      </w:r>
      <w:proofErr w:type="spellEnd"/>
      <w:r w:rsidRPr="0087613F">
        <w:rPr>
          <w:lang w:val="en-US"/>
        </w:rPr>
        <w:t xml:space="preserve"> Web: </w:t>
      </w:r>
      <w:hyperlink r:id="rId8" w:tgtFrame="_blank" w:history="1">
        <w:r w:rsidRPr="0087613F">
          <w:rPr>
            <w:color w:val="0000FF"/>
            <w:u w:val="single"/>
            <w:lang w:val="en-US"/>
          </w:rPr>
          <w:t>http://www.minec.gob.sv</w:t>
        </w:r>
      </w:hyperlink>
    </w:p>
    <w:p w:rsidR="00EA6C24" w:rsidRDefault="00E902C1" w:rsidP="00E902C1">
      <w:r>
        <w:t>Teléfono: (503) 2590 5788</w:t>
      </w:r>
    </w:p>
    <w:p w:rsidR="00EA6C24" w:rsidRDefault="00E902C1" w:rsidP="00C927DF">
      <w:pPr>
        <w:spacing w:after="120"/>
      </w:pPr>
      <w:r>
        <w:t xml:space="preserve">Correo electrónico: </w:t>
      </w:r>
      <w:hyperlink r:id="rId9" w:history="1">
        <w:r>
          <w:rPr>
            <w:color w:val="0000FF"/>
            <w:u w:val="single"/>
          </w:rPr>
          <w:t>datco@minec.gob.sv</w:t>
        </w:r>
      </w:hyperlink>
    </w:p>
    <w:p w:rsidR="00EA6C24" w:rsidRDefault="00E902C1" w:rsidP="00E902C1">
      <w:r>
        <w:t>Organismo Salvadoreño de Reglamentación Técnica (OSARTEC)</w:t>
      </w:r>
    </w:p>
    <w:p w:rsidR="00EA6C24" w:rsidRDefault="00E902C1" w:rsidP="00E902C1">
      <w:r>
        <w:t>1ª Calle Poniente y Final 41 Av. Norte, N° 18 Colonia Flor Blanca</w:t>
      </w:r>
    </w:p>
    <w:p w:rsidR="00EA6C24" w:rsidRDefault="00E902C1" w:rsidP="00E902C1">
      <w:r>
        <w:t>San Salvador. El Salvador.</w:t>
      </w:r>
    </w:p>
    <w:p w:rsidR="00EA6C24" w:rsidRPr="0087613F" w:rsidRDefault="00E902C1" w:rsidP="00E902C1">
      <w:pPr>
        <w:rPr>
          <w:lang w:val="en-US"/>
        </w:rPr>
      </w:pPr>
      <w:proofErr w:type="spellStart"/>
      <w:r w:rsidRPr="0087613F">
        <w:rPr>
          <w:lang w:val="en-US"/>
        </w:rPr>
        <w:t>Sitio</w:t>
      </w:r>
      <w:proofErr w:type="spellEnd"/>
      <w:r w:rsidRPr="0087613F">
        <w:rPr>
          <w:lang w:val="en-US"/>
        </w:rPr>
        <w:t xml:space="preserve"> Web: </w:t>
      </w:r>
      <w:hyperlink r:id="rId10" w:tgtFrame="_blank" w:history="1">
        <w:r w:rsidRPr="0087613F">
          <w:rPr>
            <w:color w:val="0000FF"/>
            <w:u w:val="single"/>
            <w:lang w:val="en-US"/>
          </w:rPr>
          <w:t>http://www.osartec.gob.sv</w:t>
        </w:r>
      </w:hyperlink>
    </w:p>
    <w:p w:rsidR="00EA6C24" w:rsidRDefault="00E902C1" w:rsidP="00E902C1">
      <w:r>
        <w:t>Teléfono: (503) 2590 5323; (503) 2590-5331; (503) 2590 5335</w:t>
      </w:r>
    </w:p>
    <w:p w:rsidR="00EE1773" w:rsidRPr="00150DB7" w:rsidRDefault="00E902C1" w:rsidP="00E902C1">
      <w:pPr>
        <w:spacing w:after="120"/>
      </w:pPr>
      <w:r>
        <w:t xml:space="preserve">Correo electrónico: </w:t>
      </w:r>
      <w:hyperlink r:id="rId11" w:history="1">
        <w:r>
          <w:rPr>
            <w:color w:val="0000FF"/>
            <w:u w:val="single"/>
          </w:rPr>
          <w:t>consultasreglamento@osartec.gob.sv</w:t>
        </w:r>
      </w:hyperlink>
      <w:bookmarkStart w:id="2" w:name="spsTitle"/>
      <w:bookmarkEnd w:id="2"/>
    </w:p>
    <w:p w:rsidR="00EE1773" w:rsidRPr="00150DB7" w:rsidRDefault="00265458" w:rsidP="00E902C1">
      <w:pPr>
        <w:spacing w:after="120"/>
      </w:pPr>
      <w:hyperlink r:id="rId12" w:tgtFrame="_blank" w:history="1">
        <w:r w:rsidR="00E902C1">
          <w:rPr>
            <w:color w:val="0000FF"/>
            <w:u w:val="single"/>
          </w:rPr>
          <w:t>https://members.wto.org/crnattachments/2018/TBT/SLV/18_4422_00_s.pdf</w:t>
        </w:r>
      </w:hyperlink>
      <w:bookmarkStart w:id="3" w:name="spsMeasureAddress"/>
      <w:bookmarkEnd w:id="3"/>
    </w:p>
    <w:p w:rsidR="00EE1773" w:rsidRPr="00150DB7" w:rsidRDefault="00E902C1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E902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38" w:rsidRDefault="00E902C1">
      <w:r>
        <w:separator/>
      </w:r>
    </w:p>
  </w:endnote>
  <w:endnote w:type="continuationSeparator" w:id="0">
    <w:p w:rsidR="00353438" w:rsidRDefault="00E9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E902C1" w:rsidRDefault="00E902C1" w:rsidP="00E902C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E902C1" w:rsidRDefault="00E902C1" w:rsidP="00E902C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50DB7" w:rsidRDefault="00E902C1">
    <w:r w:rsidRPr="00150DB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38" w:rsidRDefault="00E902C1">
      <w:r>
        <w:separator/>
      </w:r>
    </w:p>
  </w:footnote>
  <w:footnote w:type="continuationSeparator" w:id="0">
    <w:p w:rsidR="00353438" w:rsidRDefault="00E90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C1" w:rsidRPr="00E902C1" w:rsidRDefault="00E902C1" w:rsidP="00E902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E902C1">
      <w:rPr>
        <w:lang w:val="en-US"/>
      </w:rPr>
      <w:t>G/TBT/N/SLV/154/Add.1</w:t>
    </w:r>
  </w:p>
  <w:p w:rsidR="00E902C1" w:rsidRPr="00E902C1" w:rsidRDefault="00E902C1" w:rsidP="00E902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E902C1" w:rsidRPr="00E902C1" w:rsidRDefault="00E902C1" w:rsidP="00E902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02C1">
      <w:t xml:space="preserve">- </w:t>
    </w:r>
    <w:r w:rsidRPr="00E902C1">
      <w:fldChar w:fldCharType="begin"/>
    </w:r>
    <w:r w:rsidRPr="00E902C1">
      <w:instrText xml:space="preserve"> PAGE </w:instrText>
    </w:r>
    <w:r w:rsidRPr="00E902C1">
      <w:fldChar w:fldCharType="separate"/>
    </w:r>
    <w:r>
      <w:rPr>
        <w:noProof/>
      </w:rPr>
      <w:t>2</w:t>
    </w:r>
    <w:r w:rsidRPr="00E902C1">
      <w:fldChar w:fldCharType="end"/>
    </w:r>
    <w:r w:rsidRPr="00E902C1">
      <w:t xml:space="preserve"> -</w:t>
    </w:r>
  </w:p>
  <w:p w:rsidR="00EE1773" w:rsidRPr="00E902C1" w:rsidRDefault="00265458" w:rsidP="00E902C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C1" w:rsidRPr="00E902C1" w:rsidRDefault="00E902C1" w:rsidP="00E902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E902C1">
      <w:rPr>
        <w:lang w:val="en-US"/>
      </w:rPr>
      <w:t>G/TBT/N/SLV/154/Add.1</w:t>
    </w:r>
  </w:p>
  <w:p w:rsidR="00E902C1" w:rsidRPr="00E902C1" w:rsidRDefault="00E902C1" w:rsidP="00E902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E902C1" w:rsidRPr="00E902C1" w:rsidRDefault="00E902C1" w:rsidP="00E902C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02C1">
      <w:t xml:space="preserve">- </w:t>
    </w:r>
    <w:r w:rsidRPr="00E902C1">
      <w:fldChar w:fldCharType="begin"/>
    </w:r>
    <w:r w:rsidRPr="00E902C1">
      <w:instrText xml:space="preserve"> PAGE </w:instrText>
    </w:r>
    <w:r w:rsidRPr="00E902C1">
      <w:fldChar w:fldCharType="separate"/>
    </w:r>
    <w:r w:rsidRPr="00E902C1">
      <w:rPr>
        <w:noProof/>
      </w:rPr>
      <w:t>1</w:t>
    </w:r>
    <w:r w:rsidRPr="00E902C1">
      <w:fldChar w:fldCharType="end"/>
    </w:r>
    <w:r w:rsidRPr="00E902C1">
      <w:t xml:space="preserve"> -</w:t>
    </w:r>
  </w:p>
  <w:p w:rsidR="00DD65B2" w:rsidRPr="00E902C1" w:rsidRDefault="00265458" w:rsidP="00E902C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EA6C24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265458">
          <w:pPr>
            <w:rPr>
              <w:noProof/>
              <w:szCs w:val="18"/>
              <w:lang w:eastAsia="en-GB"/>
            </w:rPr>
          </w:pPr>
          <w:bookmarkStart w:id="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E902C1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"/>
    <w:tr w:rsidR="00EA6C24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87613F">
          <w:pPr>
            <w:jc w:val="left"/>
            <w:rPr>
              <w:szCs w:val="18"/>
            </w:rPr>
          </w:pPr>
          <w:r>
            <w:rPr>
              <w:noProof/>
              <w:szCs w:val="18"/>
              <w:lang w:val="fr-FR" w:eastAsia="fr-FR"/>
            </w:rPr>
            <w:drawing>
              <wp:inline distT="0" distB="0" distL="0" distR="0" wp14:anchorId="62A77B8F" wp14:editId="4E3C05A0">
                <wp:extent cx="2406015" cy="720090"/>
                <wp:effectExtent l="0" t="0" r="0" b="381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265458">
          <w:pPr>
            <w:jc w:val="right"/>
            <w:rPr>
              <w:b/>
              <w:szCs w:val="18"/>
            </w:rPr>
          </w:pPr>
        </w:p>
      </w:tc>
    </w:tr>
    <w:tr w:rsidR="00EA6C24" w:rsidRPr="00E902C1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265458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E902C1" w:rsidRPr="00E902C1" w:rsidRDefault="00E902C1" w:rsidP="00A560D8">
          <w:pPr>
            <w:jc w:val="right"/>
            <w:rPr>
              <w:b/>
              <w:szCs w:val="18"/>
              <w:lang w:val="en-US"/>
            </w:rPr>
          </w:pPr>
          <w:bookmarkStart w:id="5" w:name="bmkSymbols"/>
          <w:r w:rsidRPr="00E902C1">
            <w:rPr>
              <w:b/>
              <w:szCs w:val="18"/>
              <w:lang w:val="en-US"/>
            </w:rPr>
            <w:t>G/TBT/N/SLV/154/Add.1</w:t>
          </w:r>
        </w:p>
        <w:bookmarkEnd w:id="5"/>
        <w:p w:rsidR="005D4F0E" w:rsidRPr="00E902C1" w:rsidRDefault="00265458" w:rsidP="00A560D8">
          <w:pPr>
            <w:jc w:val="right"/>
            <w:rPr>
              <w:b/>
              <w:szCs w:val="18"/>
              <w:lang w:val="en-US"/>
            </w:rPr>
          </w:pPr>
        </w:p>
      </w:tc>
    </w:tr>
    <w:tr w:rsidR="00EA6C24" w:rsidRPr="00E902C1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E902C1" w:rsidRDefault="00265458">
          <w:pPr>
            <w:jc w:val="left"/>
            <w:rPr>
              <w:szCs w:val="18"/>
              <w:lang w:val="en-US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E902C1" w:rsidRDefault="00265458" w:rsidP="00265458">
          <w:pPr>
            <w:jc w:val="right"/>
            <w:rPr>
              <w:szCs w:val="18"/>
              <w:lang w:val="en-US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8"/>
              <w:lang w:val="en-US"/>
            </w:rPr>
            <w:t xml:space="preserve">15 de </w:t>
          </w:r>
          <w:r>
            <w:rPr>
              <w:szCs w:val="18"/>
              <w:lang w:val="en-US"/>
            </w:rPr>
            <w:t>a</w:t>
          </w:r>
          <w:bookmarkStart w:id="8" w:name="_GoBack"/>
          <w:bookmarkEnd w:id="8"/>
          <w:r>
            <w:rPr>
              <w:szCs w:val="18"/>
              <w:lang w:val="en-US"/>
            </w:rPr>
            <w:t>gosto de 2018</w:t>
          </w:r>
        </w:p>
      </w:tc>
    </w:tr>
    <w:tr w:rsidR="00EA6C24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E902C1">
          <w:pPr>
            <w:jc w:val="left"/>
            <w:rPr>
              <w:b/>
              <w:szCs w:val="18"/>
            </w:rPr>
          </w:pPr>
          <w:bookmarkStart w:id="9" w:name="bmkSerial"/>
          <w:r w:rsidRPr="00150DB7">
            <w:rPr>
              <w:color w:val="FF0000"/>
              <w:szCs w:val="18"/>
            </w:rPr>
            <w:t>(</w:t>
          </w:r>
          <w:bookmarkStart w:id="10" w:name="spsSerialNumber"/>
          <w:bookmarkEnd w:id="10"/>
          <w:r w:rsidR="00265458">
            <w:rPr>
              <w:color w:val="FF0000"/>
              <w:szCs w:val="18"/>
            </w:rPr>
            <w:t>18-5189</w:t>
          </w:r>
          <w:r w:rsidRPr="00150DB7">
            <w:rPr>
              <w:color w:val="FF0000"/>
              <w:szCs w:val="18"/>
            </w:rPr>
            <w:t>)</w:t>
          </w:r>
          <w:bookmarkEnd w:id="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E902C1" w:rsidP="005D4F0E">
          <w:pPr>
            <w:jc w:val="right"/>
            <w:rPr>
              <w:szCs w:val="18"/>
            </w:rPr>
          </w:pPr>
          <w:bookmarkStart w:id="11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26545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26545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1"/>
        </w:p>
      </w:tc>
    </w:tr>
    <w:tr w:rsidR="00EA6C24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E902C1">
          <w:pPr>
            <w:jc w:val="left"/>
            <w:rPr>
              <w:szCs w:val="18"/>
            </w:rPr>
          </w:pPr>
          <w:bookmarkStart w:id="12" w:name="bmkCommittee"/>
          <w:r>
            <w:rPr>
              <w:b/>
              <w:szCs w:val="18"/>
            </w:rPr>
            <w:t>Comité de Obstáculos Técnicos al Comercio</w:t>
          </w:r>
          <w:bookmarkEnd w:id="1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E902C1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español</w:t>
          </w:r>
          <w:bookmarkEnd w:id="13"/>
        </w:p>
      </w:tc>
    </w:tr>
  </w:tbl>
  <w:p w:rsidR="00DD65B2" w:rsidRPr="00150DB7" w:rsidRDefault="002654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6E2294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01AC05E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184D47E"/>
    <w:numStyleLink w:val="LegalHeadings"/>
  </w:abstractNum>
  <w:abstractNum w:abstractNumId="12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7BA53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9FE2880" w:tentative="1">
      <w:start w:val="1"/>
      <w:numFmt w:val="lowerLetter"/>
      <w:lvlText w:val="%2."/>
      <w:lvlJc w:val="left"/>
      <w:pPr>
        <w:ind w:left="1080" w:hanging="360"/>
      </w:pPr>
    </w:lvl>
    <w:lvl w:ilvl="2" w:tplc="100E6558" w:tentative="1">
      <w:start w:val="1"/>
      <w:numFmt w:val="lowerRoman"/>
      <w:lvlText w:val="%3."/>
      <w:lvlJc w:val="right"/>
      <w:pPr>
        <w:ind w:left="1800" w:hanging="180"/>
      </w:pPr>
    </w:lvl>
    <w:lvl w:ilvl="3" w:tplc="4E242F66" w:tentative="1">
      <w:start w:val="1"/>
      <w:numFmt w:val="decimal"/>
      <w:lvlText w:val="%4."/>
      <w:lvlJc w:val="left"/>
      <w:pPr>
        <w:ind w:left="2520" w:hanging="360"/>
      </w:pPr>
    </w:lvl>
    <w:lvl w:ilvl="4" w:tplc="C5B8B9EC" w:tentative="1">
      <w:start w:val="1"/>
      <w:numFmt w:val="lowerLetter"/>
      <w:lvlText w:val="%5."/>
      <w:lvlJc w:val="left"/>
      <w:pPr>
        <w:ind w:left="3240" w:hanging="360"/>
      </w:pPr>
    </w:lvl>
    <w:lvl w:ilvl="5" w:tplc="463E06BC" w:tentative="1">
      <w:start w:val="1"/>
      <w:numFmt w:val="lowerRoman"/>
      <w:lvlText w:val="%6."/>
      <w:lvlJc w:val="right"/>
      <w:pPr>
        <w:ind w:left="3960" w:hanging="180"/>
      </w:pPr>
    </w:lvl>
    <w:lvl w:ilvl="6" w:tplc="D4F20620" w:tentative="1">
      <w:start w:val="1"/>
      <w:numFmt w:val="decimal"/>
      <w:lvlText w:val="%7."/>
      <w:lvlJc w:val="left"/>
      <w:pPr>
        <w:ind w:left="4680" w:hanging="360"/>
      </w:pPr>
    </w:lvl>
    <w:lvl w:ilvl="7" w:tplc="762841AA" w:tentative="1">
      <w:start w:val="1"/>
      <w:numFmt w:val="lowerLetter"/>
      <w:lvlText w:val="%8."/>
      <w:lvlJc w:val="left"/>
      <w:pPr>
        <w:ind w:left="5400" w:hanging="360"/>
      </w:pPr>
    </w:lvl>
    <w:lvl w:ilvl="8" w:tplc="831AE1C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24"/>
    <w:rsid w:val="00265458"/>
    <w:rsid w:val="00353438"/>
    <w:rsid w:val="0087613F"/>
    <w:rsid w:val="00C927DF"/>
    <w:rsid w:val="00E902C1"/>
    <w:rsid w:val="00EA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50DB7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150DB7"/>
    <w:rPr>
      <w:szCs w:val="20"/>
    </w:rPr>
  </w:style>
  <w:style w:type="character" w:customStyle="1" w:styleId="NotedefinCar">
    <w:name w:val="Note de fin Car"/>
    <w:link w:val="Notedefin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150DB7"/>
    <w:pPr>
      <w:ind w:left="567" w:right="567" w:firstLine="0"/>
    </w:pPr>
  </w:style>
  <w:style w:type="character" w:styleId="Appelnotedebasdep">
    <w:name w:val="footnote reference"/>
    <w:uiPriority w:val="5"/>
    <w:rsid w:val="00150DB7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epuces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50DB7"/>
  </w:style>
  <w:style w:type="paragraph" w:styleId="Normalcentr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0DB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50DB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150DB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50DB7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50D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50DB7"/>
  </w:style>
  <w:style w:type="character" w:customStyle="1" w:styleId="DateCar">
    <w:name w:val="Date C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50DB7"/>
  </w:style>
  <w:style w:type="character" w:customStyle="1" w:styleId="SignaturelectroniqueCar">
    <w:name w:val="Signature électronique Car"/>
    <w:link w:val="Signaturelectroniqu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150DB7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150DB7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50DB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150DB7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150DB7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150DB7"/>
    <w:rPr>
      <w:lang w:val="es-ES"/>
    </w:rPr>
  </w:style>
  <w:style w:type="paragraph" w:styleId="Liste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150DB7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150DB7"/>
    <w:rPr>
      <w:lang w:val="es-ES"/>
    </w:rPr>
  </w:style>
  <w:style w:type="character" w:styleId="Textedelespacerserv">
    <w:name w:val="Placeholder Text"/>
    <w:uiPriority w:val="99"/>
    <w:semiHidden/>
    <w:rsid w:val="00150DB7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150DB7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50DB7"/>
  </w:style>
  <w:style w:type="character" w:customStyle="1" w:styleId="SalutationsCar">
    <w:name w:val="Salutations Car"/>
    <w:link w:val="Salutations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50DB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150DB7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c.gob.s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18/TBT/SLV/18_4422_00_s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sultasreglamento@osartec.gob.s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sartec.gob.s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tco@minec.gob.sv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Laverrière, Chantal</cp:lastModifiedBy>
  <cp:revision>5</cp:revision>
  <dcterms:created xsi:type="dcterms:W3CDTF">2018-08-15T09:14:00Z</dcterms:created>
  <dcterms:modified xsi:type="dcterms:W3CDTF">2018-08-15T13:17:00Z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G/TBT/N/SLV/154/Add.1</vt:lpwstr>
  </property>
</Properties>
</file>